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6323" w14:textId="4341A910" w:rsidR="007F50F7" w:rsidRDefault="00FA025B" w:rsidP="00FA025B">
      <w:pPr>
        <w:pStyle w:val="Heading1"/>
      </w:pPr>
      <w:r>
        <w:t>Cost of Living</w:t>
      </w:r>
    </w:p>
    <w:p w14:paraId="72DF63AE" w14:textId="48FFB5CF" w:rsidR="00FA025B" w:rsidRDefault="00FA025B">
      <w:r>
        <w:t>5 Nov 2022</w:t>
      </w:r>
    </w:p>
    <w:p w14:paraId="201C3ECC" w14:textId="76A1DF23" w:rsidR="00FA025B" w:rsidRDefault="00FA025B"/>
    <w:p w14:paraId="3AFA4969" w14:textId="7FDF105F" w:rsidR="00FA025B" w:rsidRDefault="00FA025B" w:rsidP="00FA025B">
      <w:pPr>
        <w:pStyle w:val="Heading2"/>
      </w:pPr>
      <w:r>
        <w:t>Challenging your energy supplier</w:t>
      </w:r>
    </w:p>
    <w:p w14:paraId="2ECFBA03" w14:textId="1F6CD116" w:rsidR="00CA4171" w:rsidRDefault="00CA4171" w:rsidP="00FA025B">
      <w:pPr>
        <w:pStyle w:val="Heading3"/>
        <w:rPr>
          <w:lang w:val="en-US"/>
        </w:rPr>
      </w:pPr>
      <w:r>
        <w:rPr>
          <w:lang w:val="en-US"/>
        </w:rPr>
        <w:t>Payment difficulties</w:t>
      </w:r>
    </w:p>
    <w:p w14:paraId="2C9DEBB8" w14:textId="683F49C1" w:rsidR="00CA4171" w:rsidRDefault="00CA4171" w:rsidP="00CA4171">
      <w:pPr>
        <w:rPr>
          <w:lang w:val="en-US" w:eastAsia="en-GB"/>
        </w:rPr>
      </w:pPr>
      <w:r>
        <w:rPr>
          <w:lang w:val="en-US" w:eastAsia="en-GB"/>
        </w:rPr>
        <w:t>They must take into account your ability to pay, and variable income patterns.</w:t>
      </w:r>
    </w:p>
    <w:p w14:paraId="4DE704EF" w14:textId="553273C2" w:rsidR="00846977" w:rsidRDefault="00846977" w:rsidP="00CA4171">
      <w:pPr>
        <w:rPr>
          <w:lang w:val="en-US" w:eastAsia="en-GB"/>
        </w:rPr>
      </w:pPr>
      <w:r>
        <w:rPr>
          <w:lang w:val="en-US" w:eastAsia="en-GB"/>
        </w:rPr>
        <w:t>Ofgem published the results of their review in the way suppliers dealt with those in payment difficulties on 27 September</w:t>
      </w:r>
    </w:p>
    <w:p w14:paraId="1B4CE02A" w14:textId="77777777" w:rsidR="00846977" w:rsidRDefault="00846977" w:rsidP="003046B0">
      <w:pPr>
        <w:pStyle w:val="ListParagraph"/>
        <w:numPr>
          <w:ilvl w:val="0"/>
          <w:numId w:val="11"/>
        </w:numPr>
        <w:rPr>
          <w:lang w:val="en-US" w:eastAsia="en-GB"/>
        </w:rPr>
      </w:pPr>
      <w:r w:rsidRPr="00846977">
        <w:rPr>
          <w:lang w:val="en-US" w:eastAsia="en-GB"/>
        </w:rPr>
        <w:t>They found serious weaknesses in Utilita and ScottishPower.</w:t>
      </w:r>
    </w:p>
    <w:p w14:paraId="72F76F0C" w14:textId="0463B0F6" w:rsidR="00846977" w:rsidRDefault="00846977" w:rsidP="003046B0">
      <w:pPr>
        <w:pStyle w:val="ListParagraph"/>
        <w:numPr>
          <w:ilvl w:val="0"/>
          <w:numId w:val="11"/>
        </w:numPr>
        <w:rPr>
          <w:lang w:val="en-US" w:eastAsia="en-GB"/>
        </w:rPr>
      </w:pPr>
      <w:r w:rsidRPr="00846977">
        <w:rPr>
          <w:lang w:val="en-US" w:eastAsia="en-GB"/>
        </w:rPr>
        <w:t>E, Good, Green Energy, Outfox and Bulb were found to have ‘moderate’ weaknesses </w:t>
      </w:r>
    </w:p>
    <w:p w14:paraId="14EC338C" w14:textId="1275653F" w:rsidR="00846977" w:rsidRPr="00846977" w:rsidRDefault="00846977" w:rsidP="003046B0">
      <w:pPr>
        <w:pStyle w:val="ListParagraph"/>
        <w:numPr>
          <w:ilvl w:val="0"/>
          <w:numId w:val="11"/>
        </w:numPr>
        <w:rPr>
          <w:lang w:val="en-US" w:eastAsia="en-GB"/>
        </w:rPr>
      </w:pPr>
      <w:r w:rsidRPr="00846977">
        <w:rPr>
          <w:lang w:val="en-US" w:eastAsia="en-GB"/>
        </w:rPr>
        <w:t>Ecotricity, EDF, E.ON, Octopus, OVO, Shell, UW and SO Energy</w:t>
      </w:r>
      <w:r>
        <w:rPr>
          <w:lang w:val="en-US" w:eastAsia="en-GB"/>
        </w:rPr>
        <w:t xml:space="preserve"> </w:t>
      </w:r>
      <w:r w:rsidRPr="00846977">
        <w:rPr>
          <w:lang w:val="en-US" w:eastAsia="en-GB"/>
        </w:rPr>
        <w:t>were found to have ‘minor’ issues</w:t>
      </w:r>
    </w:p>
    <w:p w14:paraId="696A1367" w14:textId="25965DFF" w:rsidR="00CA4171" w:rsidRDefault="00000000" w:rsidP="00CA4171">
      <w:pPr>
        <w:rPr>
          <w:lang w:val="en-US" w:eastAsia="en-GB"/>
        </w:rPr>
      </w:pPr>
      <w:hyperlink r:id="rId5" w:history="1">
        <w:r w:rsidR="00CA4171" w:rsidRPr="001D6C19">
          <w:rPr>
            <w:rStyle w:val="Hyperlink"/>
            <w:lang w:val="en-US" w:eastAsia="en-GB"/>
          </w:rPr>
          <w:t>https://www.ofgem.gov.uk/publications/regulatory-expectations-supporting-customers-payment-difficulty?mc_cid=d63cd4af6d&amp;mc_eid=87bf44fe74</w:t>
        </w:r>
      </w:hyperlink>
    </w:p>
    <w:p w14:paraId="21AB1185" w14:textId="745A6D6E" w:rsidR="00CA4171" w:rsidRDefault="00000000" w:rsidP="00CA4171">
      <w:pPr>
        <w:rPr>
          <w:lang w:val="en-US" w:eastAsia="en-GB"/>
        </w:rPr>
      </w:pPr>
      <w:hyperlink r:id="rId6" w:history="1">
        <w:r w:rsidR="00CA4171" w:rsidRPr="001D6C19">
          <w:rPr>
            <w:rStyle w:val="Hyperlink"/>
            <w:lang w:val="en-US" w:eastAsia="en-GB"/>
          </w:rPr>
          <w:t>https://www.ofgem.gov.uk/publications/good-practice-supporting-customers-payment-difficulty?mc_cid=d63cd4af6d&amp;mc_eid=87bf44fe74</w:t>
        </w:r>
      </w:hyperlink>
    </w:p>
    <w:p w14:paraId="68A182AF" w14:textId="77777777" w:rsidR="00CA4171" w:rsidRDefault="00CA4171" w:rsidP="00CA4171">
      <w:pPr>
        <w:rPr>
          <w:lang w:val="en-US" w:eastAsia="en-GB"/>
        </w:rPr>
      </w:pPr>
    </w:p>
    <w:p w14:paraId="2B83F689" w14:textId="2C720FAA" w:rsidR="00FA025B" w:rsidRDefault="00FA025B" w:rsidP="00FA025B">
      <w:pPr>
        <w:pStyle w:val="Heading3"/>
        <w:rPr>
          <w:lang w:val="en-US"/>
        </w:rPr>
      </w:pPr>
      <w:r>
        <w:rPr>
          <w:lang w:val="en-US"/>
        </w:rPr>
        <w:t>Back billing</w:t>
      </w:r>
    </w:p>
    <w:p w14:paraId="3C6937F3" w14:textId="30897231" w:rsidR="00CA4171" w:rsidRDefault="002E4A6D" w:rsidP="00FA025B">
      <w:pPr>
        <w:rPr>
          <w:lang w:val="en-US" w:eastAsia="en-GB"/>
        </w:rPr>
      </w:pPr>
      <w:r>
        <w:rPr>
          <w:lang w:val="en-US" w:eastAsia="en-GB"/>
        </w:rPr>
        <w:t>Can’t back bill beyond 12 months, unless you stopped them reading the meter.</w:t>
      </w:r>
      <w:r w:rsidR="00CA4171">
        <w:rPr>
          <w:lang w:val="en-US" w:eastAsia="en-GB"/>
        </w:rPr>
        <w:br/>
        <w:t>See Resources for template complaint letter.</w:t>
      </w:r>
    </w:p>
    <w:p w14:paraId="0C0713CC" w14:textId="56118F73" w:rsidR="00FA025B" w:rsidRDefault="00FA025B" w:rsidP="00FA025B">
      <w:pPr>
        <w:pStyle w:val="Heading3"/>
        <w:rPr>
          <w:lang w:val="en-US"/>
        </w:rPr>
      </w:pPr>
      <w:r>
        <w:rPr>
          <w:lang w:val="en-US"/>
        </w:rPr>
        <w:t>Who is liable?</w:t>
      </w:r>
    </w:p>
    <w:p w14:paraId="7AB90312" w14:textId="05E35805" w:rsidR="00FA025B" w:rsidRDefault="002E4A6D" w:rsidP="00FA025B">
      <w:pPr>
        <w:rPr>
          <w:lang w:val="en-US" w:eastAsia="en-GB"/>
        </w:rPr>
      </w:pPr>
      <w:r>
        <w:rPr>
          <w:lang w:val="en-US" w:eastAsia="en-GB"/>
        </w:rPr>
        <w:t>Any adult at the address, whether or not they are named on the bill</w:t>
      </w:r>
    </w:p>
    <w:p w14:paraId="7759BF6C" w14:textId="6F0233CF" w:rsidR="00FA025B" w:rsidRDefault="00FA025B" w:rsidP="00FA025B">
      <w:pPr>
        <w:pStyle w:val="Heading3"/>
        <w:rPr>
          <w:lang w:val="en-US"/>
        </w:rPr>
      </w:pPr>
      <w:r>
        <w:rPr>
          <w:lang w:val="en-US"/>
        </w:rPr>
        <w:t>Stop them forcing you on to a prepayment meter</w:t>
      </w:r>
    </w:p>
    <w:p w14:paraId="642E76DD" w14:textId="01DB0BF7" w:rsidR="00FA025B" w:rsidRDefault="002E4A6D" w:rsidP="00FA025B">
      <w:pPr>
        <w:rPr>
          <w:lang w:val="en-US" w:eastAsia="en-GB"/>
        </w:rPr>
      </w:pPr>
      <w:r>
        <w:rPr>
          <w:lang w:val="en-US" w:eastAsia="en-GB"/>
        </w:rPr>
        <w:t>If you’ve got a negative budget, or are at risk of self disconnection (ie not using any fuel for fear of the cost)</w:t>
      </w:r>
      <w:r w:rsidR="00CA4171">
        <w:rPr>
          <w:lang w:val="en-US" w:eastAsia="en-GB"/>
        </w:rPr>
        <w:t>. They can only put you on a prepayment meter if it is ‘safe and reasonably practical’</w:t>
      </w:r>
    </w:p>
    <w:p w14:paraId="15978DA4" w14:textId="77777777" w:rsidR="00CA4171" w:rsidRDefault="00000000" w:rsidP="00CA4171">
      <w:pPr>
        <w:rPr>
          <w:lang w:val="en-US" w:eastAsia="en-GB"/>
        </w:rPr>
      </w:pPr>
      <w:hyperlink r:id="rId7" w:history="1">
        <w:r w:rsidR="00CA4171" w:rsidRPr="001D6C19">
          <w:rPr>
            <w:rStyle w:val="Hyperlink"/>
            <w:lang w:val="en-US" w:eastAsia="en-GB"/>
          </w:rPr>
          <w:t>https://www.ofgem.gov.uk/sites/default/files/docs/2016/03/open_letter_-_authoritys_decision_to_modify_the_safe_and_reasonably_practicable_guidance_-_final.pdf?mc_cid=d63cd4af6d&amp;mc_eid=87bf44fe74</w:t>
        </w:r>
      </w:hyperlink>
    </w:p>
    <w:p w14:paraId="51E4A4FB" w14:textId="185924B6" w:rsidR="00FA025B" w:rsidRDefault="00FA025B" w:rsidP="00FA025B">
      <w:pPr>
        <w:pStyle w:val="Heading3"/>
        <w:rPr>
          <w:lang w:val="en-US"/>
        </w:rPr>
      </w:pPr>
      <w:r>
        <w:rPr>
          <w:lang w:val="en-US"/>
        </w:rPr>
        <w:t>Vulnerable clients</w:t>
      </w:r>
    </w:p>
    <w:p w14:paraId="2EE216BC" w14:textId="690DE42A" w:rsidR="00FA025B" w:rsidRDefault="002E4A6D" w:rsidP="00FA025B">
      <w:pPr>
        <w:rPr>
          <w:lang w:val="en-US" w:eastAsia="en-GB"/>
        </w:rPr>
      </w:pPr>
      <w:r>
        <w:rPr>
          <w:lang w:val="en-US" w:eastAsia="en-GB"/>
        </w:rPr>
        <w:t>If you are vulnerable, they should transfer you to a different team</w:t>
      </w:r>
      <w:r w:rsidR="00CA4171">
        <w:rPr>
          <w:lang w:val="en-US" w:eastAsia="en-GB"/>
        </w:rPr>
        <w:t xml:space="preserve">. </w:t>
      </w:r>
    </w:p>
    <w:p w14:paraId="54F7011D" w14:textId="758B4618" w:rsidR="00F8343E" w:rsidRDefault="00000000" w:rsidP="00FA025B">
      <w:pPr>
        <w:rPr>
          <w:lang w:val="en-US" w:eastAsia="en-GB"/>
        </w:rPr>
      </w:pPr>
      <w:hyperlink r:id="rId8" w:history="1">
        <w:r w:rsidR="00846977" w:rsidRPr="001D6C19">
          <w:rPr>
            <w:rStyle w:val="Hyperlink"/>
            <w:lang w:val="en-US" w:eastAsia="en-GB"/>
          </w:rPr>
          <w:t>https://www.ofgem.gov.uk/publications/market-compliance-review-customers-struggling-bills</w:t>
        </w:r>
      </w:hyperlink>
    </w:p>
    <w:p w14:paraId="7E680750" w14:textId="37F74ECA" w:rsidR="00CA4171" w:rsidRDefault="00CA4171" w:rsidP="00CA4171">
      <w:pPr>
        <w:pStyle w:val="Heading3"/>
        <w:rPr>
          <w:lang w:val="en-US"/>
        </w:rPr>
      </w:pPr>
      <w:r>
        <w:rPr>
          <w:lang w:val="en-US"/>
        </w:rPr>
        <w:t>Complaints</w:t>
      </w:r>
    </w:p>
    <w:p w14:paraId="7B34A52E" w14:textId="7248F032" w:rsidR="00CA4171" w:rsidRDefault="00CA4171" w:rsidP="00FA025B">
      <w:pPr>
        <w:rPr>
          <w:lang w:val="en-US" w:eastAsia="en-GB"/>
        </w:rPr>
      </w:pPr>
      <w:r w:rsidRPr="00CA4171">
        <w:rPr>
          <w:lang w:val="en-US" w:eastAsia="en-GB"/>
        </w:rPr>
        <w:t>If you do make a complaint to a supplier and they do not respond satisfactorily, keep escalating the complaint, refusing any goodwill offers, until you reach either the 8 week letter or the Deadlock letter, whichever comes first. Then make a complaint to Ofgem. It is important to make the complaint to Ofgem - not only does it cost the supplier £500 for every complaint, but it also contributes to Ofgem's public quarterly results where they will quote cases and outcomes such as fines for the supplier. </w:t>
      </w:r>
    </w:p>
    <w:p w14:paraId="3350E7E1" w14:textId="3630FF16" w:rsidR="00FA025B" w:rsidRDefault="00FA025B" w:rsidP="00FA025B">
      <w:pPr>
        <w:pStyle w:val="Heading3"/>
        <w:rPr>
          <w:lang w:val="en-US"/>
        </w:rPr>
      </w:pPr>
      <w:r>
        <w:rPr>
          <w:lang w:val="en-US"/>
        </w:rPr>
        <w:t>Fuel vouchers via CALS</w:t>
      </w:r>
    </w:p>
    <w:p w14:paraId="10B6C694" w14:textId="7333AE10" w:rsidR="00FA025B" w:rsidRDefault="002E4A6D" w:rsidP="00FA025B">
      <w:pPr>
        <w:rPr>
          <w:lang w:val="en-US" w:eastAsia="en-GB"/>
        </w:rPr>
      </w:pPr>
      <w:r>
        <w:rPr>
          <w:lang w:val="en-US" w:eastAsia="en-GB"/>
        </w:rPr>
        <w:t>Contact them for advice if you are really struggling</w:t>
      </w:r>
    </w:p>
    <w:p w14:paraId="20A99E6A" w14:textId="57C09054" w:rsidR="00846977" w:rsidRDefault="00846977" w:rsidP="00FA025B">
      <w:pPr>
        <w:rPr>
          <w:lang w:val="en-US" w:eastAsia="en-GB"/>
        </w:rPr>
      </w:pPr>
      <w:r w:rsidRPr="00846977">
        <w:rPr>
          <w:lang w:val="en-US" w:eastAsia="en-GB"/>
        </w:rPr>
        <w:lastRenderedPageBreak/>
        <w:t xml:space="preserve">Please visit cals.uk.net for more information or contact book an appointment with an adviser on 0116 242 1120 or by email </w:t>
      </w:r>
      <w:hyperlink r:id="rId9" w:history="1">
        <w:r w:rsidRPr="001D6C19">
          <w:rPr>
            <w:rStyle w:val="Hyperlink"/>
            <w:lang w:val="en-US" w:eastAsia="en-GB"/>
          </w:rPr>
          <w:t>enquiries@advice-cals.org.uk</w:t>
        </w:r>
      </w:hyperlink>
      <w:r w:rsidRPr="00846977">
        <w:rPr>
          <w:lang w:val="en-US" w:eastAsia="en-GB"/>
        </w:rPr>
        <w:t>.</w:t>
      </w:r>
    </w:p>
    <w:p w14:paraId="6D7E3334" w14:textId="0B6E21FA" w:rsidR="00FA025B" w:rsidRDefault="00FA025B" w:rsidP="00FA025B">
      <w:pPr>
        <w:pStyle w:val="Heading3"/>
        <w:rPr>
          <w:lang w:val="en-US"/>
        </w:rPr>
      </w:pPr>
      <w:r>
        <w:rPr>
          <w:lang w:val="en-US"/>
        </w:rPr>
        <w:t>Household Support Scheme</w:t>
      </w:r>
    </w:p>
    <w:p w14:paraId="1B1A20EE" w14:textId="38ED7FC3" w:rsidR="00FA025B" w:rsidRPr="00FA025B" w:rsidRDefault="002E4A6D" w:rsidP="00FA025B">
      <w:pPr>
        <w:rPr>
          <w:lang w:val="en-US" w:eastAsia="en-GB"/>
        </w:rPr>
      </w:pPr>
      <w:r>
        <w:rPr>
          <w:lang w:val="en-US" w:eastAsia="en-GB"/>
        </w:rPr>
        <w:t>Referral via school, social worker or tenant support</w:t>
      </w:r>
      <w:r w:rsidR="00846977">
        <w:rPr>
          <w:lang w:val="en-US" w:eastAsia="en-GB"/>
        </w:rPr>
        <w:t xml:space="preserve">. </w:t>
      </w:r>
      <w:r w:rsidR="00846977" w:rsidRPr="00846977">
        <w:rPr>
          <w:lang w:val="en-US" w:eastAsia="en-GB"/>
        </w:rPr>
        <w:t xml:space="preserve">If you are unable to obtain a referral from any of these services, To make a claim for crisis support, you should email your name and contact number to </w:t>
      </w:r>
      <w:hyperlink r:id="rId10" w:history="1">
        <w:r w:rsidR="00846977" w:rsidRPr="001D6C19">
          <w:rPr>
            <w:rStyle w:val="Hyperlink"/>
            <w:lang w:val="en-US" w:eastAsia="en-GB"/>
          </w:rPr>
          <w:t>C19support@leicester.gov.uk</w:t>
        </w:r>
      </w:hyperlink>
      <w:r w:rsidR="00846977">
        <w:rPr>
          <w:lang w:val="en-US" w:eastAsia="en-GB"/>
        </w:rPr>
        <w:t xml:space="preserve"> </w:t>
      </w:r>
    </w:p>
    <w:p w14:paraId="7FD654EB" w14:textId="3C05AB84" w:rsidR="00FA025B" w:rsidRDefault="00FA025B" w:rsidP="00FA025B">
      <w:pPr>
        <w:pStyle w:val="Heading3"/>
        <w:rPr>
          <w:lang w:val="en-US"/>
        </w:rPr>
      </w:pPr>
      <w:r>
        <w:rPr>
          <w:lang w:val="en-US"/>
        </w:rPr>
        <w:t>Energy Trusts</w:t>
      </w:r>
    </w:p>
    <w:p w14:paraId="4091B40E" w14:textId="4772F96D" w:rsidR="00FA025B" w:rsidRDefault="002E4A6D" w:rsidP="00FA025B">
      <w:pPr>
        <w:rPr>
          <w:lang w:val="en-US" w:eastAsia="en-GB"/>
        </w:rPr>
      </w:pPr>
      <w:r>
        <w:rPr>
          <w:lang w:val="en-US" w:eastAsia="en-GB"/>
        </w:rPr>
        <w:t>Anyone on a low income</w:t>
      </w:r>
      <w:r w:rsidR="00846977">
        <w:rPr>
          <w:lang w:val="en-US" w:eastAsia="en-GB"/>
        </w:rPr>
        <w:t xml:space="preserve">: </w:t>
      </w:r>
      <w:hyperlink r:id="rId11" w:anchor=":~:text=Charis%20partner%20with%20UK%20energy,any%20energy%20supplier%20can%20apply" w:history="1">
        <w:r w:rsidR="00846977" w:rsidRPr="001D6C19">
          <w:rPr>
            <w:rStyle w:val="Hyperlink"/>
            <w:lang w:val="en-US" w:eastAsia="en-GB"/>
          </w:rPr>
          <w:t>https://charisgrants.com/individuals/#:~:text=Charis%20partner%20with%20UK%20energy,any%20energy%20supplier%20can%20apply</w:t>
        </w:r>
      </w:hyperlink>
      <w:r w:rsidR="00846977" w:rsidRPr="00846977">
        <w:rPr>
          <w:lang w:val="en-US" w:eastAsia="en-GB"/>
        </w:rPr>
        <w:t>.</w:t>
      </w:r>
    </w:p>
    <w:p w14:paraId="374D79D9" w14:textId="6AB91F21" w:rsidR="00FA025B" w:rsidRDefault="00FA025B" w:rsidP="00FA025B">
      <w:pPr>
        <w:pStyle w:val="Heading3"/>
        <w:rPr>
          <w:lang w:val="en-US"/>
        </w:rPr>
      </w:pPr>
      <w:r>
        <w:rPr>
          <w:lang w:val="en-US"/>
        </w:rPr>
        <w:t>ST Water – The Big Difference</w:t>
      </w:r>
    </w:p>
    <w:p w14:paraId="5AEC3364" w14:textId="52F9A740" w:rsidR="00FA025B" w:rsidRDefault="002E4A6D" w:rsidP="00FA025B">
      <w:pPr>
        <w:rPr>
          <w:lang w:val="en-US" w:eastAsia="en-GB"/>
        </w:rPr>
      </w:pPr>
      <w:r>
        <w:rPr>
          <w:lang w:val="en-US" w:eastAsia="en-GB"/>
        </w:rPr>
        <w:t>Anyone on a low income</w:t>
      </w:r>
    </w:p>
    <w:p w14:paraId="4E9222E9" w14:textId="211FBADB" w:rsidR="00846977" w:rsidRDefault="00000000" w:rsidP="00FA025B">
      <w:pPr>
        <w:rPr>
          <w:lang w:val="en-US" w:eastAsia="en-GB"/>
        </w:rPr>
      </w:pPr>
      <w:hyperlink r:id="rId12" w:history="1">
        <w:r w:rsidR="00846977" w:rsidRPr="001D6C19">
          <w:rPr>
            <w:rStyle w:val="Hyperlink"/>
            <w:lang w:val="en-US" w:eastAsia="en-GB"/>
          </w:rPr>
          <w:t>https://bigdiff.co.uk/login.php</w:t>
        </w:r>
      </w:hyperlink>
      <w:r w:rsidR="00846977">
        <w:rPr>
          <w:lang w:val="en-US" w:eastAsia="en-GB"/>
        </w:rPr>
        <w:t xml:space="preserve"> </w:t>
      </w:r>
    </w:p>
    <w:p w14:paraId="4F85792A" w14:textId="77777777" w:rsidR="002E4A6D" w:rsidRPr="00FA025B" w:rsidRDefault="002E4A6D" w:rsidP="00FA025B">
      <w:pPr>
        <w:rPr>
          <w:lang w:val="en-US" w:eastAsia="en-GB"/>
        </w:rPr>
      </w:pPr>
    </w:p>
    <w:p w14:paraId="67D56DE9" w14:textId="2A83BDA7" w:rsidR="00FA025B" w:rsidRDefault="00FA025B" w:rsidP="00FA025B">
      <w:pPr>
        <w:pStyle w:val="Heading2"/>
      </w:pPr>
      <w:r>
        <w:t>Mortgages</w:t>
      </w:r>
    </w:p>
    <w:p w14:paraId="1B0F8397" w14:textId="6AF9CC90" w:rsidR="00FA025B" w:rsidRDefault="00FA025B" w:rsidP="00FA025B">
      <w:pPr>
        <w:pStyle w:val="Heading3"/>
        <w:rPr>
          <w:lang w:val="en-US"/>
        </w:rPr>
      </w:pPr>
      <w:r>
        <w:rPr>
          <w:lang w:val="en-US"/>
        </w:rPr>
        <w:t>Keep talking to them</w:t>
      </w:r>
    </w:p>
    <w:p w14:paraId="0C29AB20" w14:textId="7FC72BE5" w:rsidR="00FA025B" w:rsidRDefault="002E4A6D" w:rsidP="00FA025B">
      <w:pPr>
        <w:rPr>
          <w:lang w:val="en-US" w:eastAsia="en-GB"/>
        </w:rPr>
      </w:pPr>
      <w:r>
        <w:rPr>
          <w:lang w:val="en-US" w:eastAsia="en-GB"/>
        </w:rPr>
        <w:t>Even up to the date of a court hearing for Repossession. Repossession is not in anyone’s best interests: it costs the creditor money, and if the housing market drops, it becomes even less attractive.</w:t>
      </w:r>
    </w:p>
    <w:p w14:paraId="2E70DD20" w14:textId="2F0B2295" w:rsidR="002E4A6D" w:rsidRDefault="002E4A6D" w:rsidP="00FA025B">
      <w:pPr>
        <w:rPr>
          <w:lang w:val="en-US" w:eastAsia="en-GB"/>
        </w:rPr>
      </w:pPr>
      <w:r>
        <w:rPr>
          <w:lang w:val="en-US" w:eastAsia="en-GB"/>
        </w:rPr>
        <w:t>They must offer you options:</w:t>
      </w:r>
    </w:p>
    <w:p w14:paraId="333AEB17" w14:textId="77777777" w:rsidR="002E4A6D" w:rsidRDefault="002E4A6D" w:rsidP="002E4A6D">
      <w:pPr>
        <w:pStyle w:val="ListParagraph"/>
        <w:numPr>
          <w:ilvl w:val="0"/>
          <w:numId w:val="7"/>
        </w:numPr>
        <w:rPr>
          <w:lang w:val="en-US" w:eastAsia="en-GB"/>
        </w:rPr>
      </w:pPr>
      <w:r>
        <w:rPr>
          <w:lang w:val="en-US" w:eastAsia="en-GB"/>
        </w:rPr>
        <w:t>Payment holidays</w:t>
      </w:r>
    </w:p>
    <w:p w14:paraId="76599982" w14:textId="77777777" w:rsidR="002E4A6D" w:rsidRPr="002E4A6D" w:rsidRDefault="002E4A6D" w:rsidP="002E4A6D">
      <w:pPr>
        <w:pStyle w:val="ListParagraph"/>
        <w:numPr>
          <w:ilvl w:val="0"/>
          <w:numId w:val="7"/>
        </w:numPr>
        <w:rPr>
          <w:lang w:val="en-US" w:eastAsia="en-GB"/>
        </w:rPr>
      </w:pPr>
      <w:r>
        <w:rPr>
          <w:lang w:val="en-US" w:eastAsia="en-GB"/>
        </w:rPr>
        <w:t>Reduced payments</w:t>
      </w:r>
    </w:p>
    <w:p w14:paraId="593A75FC" w14:textId="0EE8281F" w:rsidR="002E4A6D" w:rsidRDefault="002E4A6D" w:rsidP="002E4A6D">
      <w:pPr>
        <w:pStyle w:val="ListParagraph"/>
        <w:numPr>
          <w:ilvl w:val="0"/>
          <w:numId w:val="7"/>
        </w:numPr>
        <w:rPr>
          <w:lang w:val="en-US" w:eastAsia="en-GB"/>
        </w:rPr>
      </w:pPr>
      <w:r>
        <w:rPr>
          <w:lang w:val="en-US" w:eastAsia="en-GB"/>
        </w:rPr>
        <w:t>Spread arrears over rest of mortgage term</w:t>
      </w:r>
    </w:p>
    <w:p w14:paraId="7B57E036" w14:textId="562C79C1" w:rsidR="002E4A6D" w:rsidRDefault="002E4A6D" w:rsidP="002E4A6D">
      <w:pPr>
        <w:pStyle w:val="ListParagraph"/>
        <w:numPr>
          <w:ilvl w:val="0"/>
          <w:numId w:val="7"/>
        </w:numPr>
        <w:rPr>
          <w:lang w:val="en-US" w:eastAsia="en-GB"/>
        </w:rPr>
      </w:pPr>
      <w:r>
        <w:rPr>
          <w:lang w:val="en-US" w:eastAsia="en-GB"/>
        </w:rPr>
        <w:t>Capitalize arrears and maybe increase length of mortgage</w:t>
      </w:r>
    </w:p>
    <w:p w14:paraId="6C92B041" w14:textId="2F2C6109" w:rsidR="00FA025B" w:rsidRDefault="00FA025B" w:rsidP="00FA025B">
      <w:pPr>
        <w:pStyle w:val="Heading3"/>
        <w:rPr>
          <w:lang w:val="en-US"/>
        </w:rPr>
      </w:pPr>
      <w:r>
        <w:rPr>
          <w:lang w:val="en-US"/>
        </w:rPr>
        <w:t>Options</w:t>
      </w:r>
    </w:p>
    <w:p w14:paraId="54937368" w14:textId="63C3912A" w:rsidR="00FA025B" w:rsidRDefault="00100B6C" w:rsidP="00100B6C">
      <w:pPr>
        <w:pStyle w:val="ListParagraph"/>
        <w:numPr>
          <w:ilvl w:val="0"/>
          <w:numId w:val="8"/>
        </w:numPr>
        <w:rPr>
          <w:lang w:val="en-US" w:eastAsia="en-GB"/>
        </w:rPr>
      </w:pPr>
      <w:r>
        <w:rPr>
          <w:lang w:val="en-US" w:eastAsia="en-GB"/>
        </w:rPr>
        <w:t>Take a lodger, rent your driveway, do Airbnb</w:t>
      </w:r>
    </w:p>
    <w:p w14:paraId="60A4D252" w14:textId="6ACD7DB5" w:rsidR="003D0469" w:rsidRPr="003D0469" w:rsidRDefault="003D0469" w:rsidP="003D0469">
      <w:pPr>
        <w:pStyle w:val="Heading3"/>
        <w:rPr>
          <w:lang w:val="en-US"/>
        </w:rPr>
      </w:pPr>
      <w:r>
        <w:rPr>
          <w:lang w:val="en-US"/>
        </w:rPr>
        <w:t>Can’t afford to keep house</w:t>
      </w:r>
    </w:p>
    <w:p w14:paraId="11D5A443" w14:textId="62AC4571" w:rsidR="00100B6C" w:rsidRDefault="003D0469" w:rsidP="00100B6C">
      <w:pPr>
        <w:pStyle w:val="ListParagraph"/>
        <w:numPr>
          <w:ilvl w:val="0"/>
          <w:numId w:val="8"/>
        </w:numPr>
        <w:rPr>
          <w:lang w:val="en-US" w:eastAsia="en-GB"/>
        </w:rPr>
      </w:pPr>
      <w:r>
        <w:rPr>
          <w:lang w:val="en-US" w:eastAsia="en-GB"/>
        </w:rPr>
        <w:t xml:space="preserve">Don’t just give back the keys or wait to be evicted: </w:t>
      </w:r>
      <w:r w:rsidR="00100B6C">
        <w:rPr>
          <w:lang w:val="en-US" w:eastAsia="en-GB"/>
        </w:rPr>
        <w:t xml:space="preserve">Sell </w:t>
      </w:r>
      <w:r>
        <w:rPr>
          <w:lang w:val="en-US" w:eastAsia="en-GB"/>
        </w:rPr>
        <w:t xml:space="preserve">the house </w:t>
      </w:r>
      <w:r w:rsidR="00100B6C">
        <w:rPr>
          <w:lang w:val="en-US" w:eastAsia="en-GB"/>
        </w:rPr>
        <w:t>yourself</w:t>
      </w:r>
      <w:r>
        <w:rPr>
          <w:lang w:val="en-US" w:eastAsia="en-GB"/>
        </w:rPr>
        <w:t xml:space="preserve"> – this gives you a lot more control.</w:t>
      </w:r>
    </w:p>
    <w:p w14:paraId="05F0FB63" w14:textId="77777777" w:rsidR="003D0469" w:rsidRPr="00100B6C" w:rsidRDefault="003D0469" w:rsidP="00100B6C">
      <w:pPr>
        <w:pStyle w:val="ListParagraph"/>
        <w:numPr>
          <w:ilvl w:val="0"/>
          <w:numId w:val="8"/>
        </w:numPr>
        <w:rPr>
          <w:lang w:val="en-US" w:eastAsia="en-GB"/>
        </w:rPr>
      </w:pPr>
    </w:p>
    <w:p w14:paraId="3C5A720C" w14:textId="28992636" w:rsidR="00FA025B" w:rsidRDefault="00FA025B" w:rsidP="00FA025B">
      <w:pPr>
        <w:pStyle w:val="Heading2"/>
      </w:pPr>
      <w:r>
        <w:t>Rent</w:t>
      </w:r>
    </w:p>
    <w:p w14:paraId="6EC3363C" w14:textId="63020147" w:rsidR="00FA025B" w:rsidRDefault="00FA025B" w:rsidP="00FA025B">
      <w:pPr>
        <w:pStyle w:val="Heading3"/>
        <w:rPr>
          <w:lang w:val="en-US"/>
        </w:rPr>
      </w:pPr>
      <w:r>
        <w:rPr>
          <w:lang w:val="en-US"/>
        </w:rPr>
        <w:t>Keep talking to them</w:t>
      </w:r>
    </w:p>
    <w:p w14:paraId="1AD2E20E" w14:textId="63151C21" w:rsidR="003D0469" w:rsidRDefault="003D0469" w:rsidP="003D0469">
      <w:pPr>
        <w:pStyle w:val="ListParagraph"/>
        <w:numPr>
          <w:ilvl w:val="0"/>
          <w:numId w:val="9"/>
        </w:numPr>
        <w:rPr>
          <w:lang w:val="en-US" w:eastAsia="en-GB"/>
        </w:rPr>
      </w:pPr>
      <w:r>
        <w:rPr>
          <w:lang w:val="en-US" w:eastAsia="en-GB"/>
        </w:rPr>
        <w:t>Check you are getting any discounts  you are entitled to:</w:t>
      </w:r>
    </w:p>
    <w:p w14:paraId="3BE503F7" w14:textId="62823BA8" w:rsidR="003D0469" w:rsidRDefault="003D0469" w:rsidP="003D0469">
      <w:pPr>
        <w:pStyle w:val="ListParagraph"/>
        <w:numPr>
          <w:ilvl w:val="0"/>
          <w:numId w:val="9"/>
        </w:numPr>
        <w:rPr>
          <w:lang w:val="en-US" w:eastAsia="en-GB"/>
        </w:rPr>
      </w:pPr>
      <w:hyperlink r:id="rId13" w:history="1">
        <w:r w:rsidRPr="00547729">
          <w:rPr>
            <w:rStyle w:val="Hyperlink"/>
            <w:lang w:val="en-US" w:eastAsia="en-GB"/>
          </w:rPr>
          <w:t>https://www.leicester.gov.uk/your-community/council-tax/discounts-exemptions-and-reductions/</w:t>
        </w:r>
      </w:hyperlink>
      <w:r>
        <w:rPr>
          <w:lang w:val="en-US" w:eastAsia="en-GB"/>
        </w:rPr>
        <w:t xml:space="preserve"> </w:t>
      </w:r>
    </w:p>
    <w:p w14:paraId="6BD6CAD4" w14:textId="0B915FCE" w:rsidR="003D0469" w:rsidRDefault="003D0469" w:rsidP="003D0469">
      <w:pPr>
        <w:pStyle w:val="ListParagraph"/>
        <w:numPr>
          <w:ilvl w:val="0"/>
          <w:numId w:val="9"/>
        </w:numPr>
        <w:rPr>
          <w:lang w:val="en-US" w:eastAsia="en-GB"/>
        </w:rPr>
      </w:pPr>
      <w:r>
        <w:rPr>
          <w:lang w:val="en-US" w:eastAsia="en-GB"/>
        </w:rPr>
        <w:t>If you are on very low income, try Council Tax Support</w:t>
      </w:r>
    </w:p>
    <w:p w14:paraId="2FEC1D39" w14:textId="7E500574" w:rsidR="003D0469" w:rsidRDefault="003D0469" w:rsidP="003D0469">
      <w:pPr>
        <w:pStyle w:val="ListParagraph"/>
        <w:numPr>
          <w:ilvl w:val="0"/>
          <w:numId w:val="9"/>
        </w:numPr>
        <w:rPr>
          <w:lang w:val="en-US" w:eastAsia="en-GB"/>
        </w:rPr>
      </w:pPr>
      <w:hyperlink r:id="rId14" w:history="1">
        <w:r w:rsidRPr="00547729">
          <w:rPr>
            <w:rStyle w:val="Hyperlink"/>
            <w:lang w:val="en-US" w:eastAsia="en-GB"/>
          </w:rPr>
          <w:t>https://www.leicester.gov.uk/your-community/benefits-and-support/council-tax-support/</w:t>
        </w:r>
      </w:hyperlink>
    </w:p>
    <w:p w14:paraId="0C6C2DEF" w14:textId="508AEE63" w:rsidR="00FA025B" w:rsidRDefault="00100B6C" w:rsidP="003D7033">
      <w:pPr>
        <w:pStyle w:val="ListParagraph"/>
        <w:numPr>
          <w:ilvl w:val="0"/>
          <w:numId w:val="9"/>
        </w:numPr>
        <w:rPr>
          <w:lang w:val="en-US" w:eastAsia="en-GB"/>
        </w:rPr>
      </w:pPr>
      <w:r w:rsidRPr="00100B6C">
        <w:rPr>
          <w:lang w:val="en-US" w:eastAsia="en-GB"/>
        </w:rPr>
        <w:t>If on very low income apply for Discretionary Housing Payment and Council Tax Support and Discretionary Council Tax Support</w:t>
      </w:r>
    </w:p>
    <w:p w14:paraId="5192778B" w14:textId="02196CF7" w:rsidR="003D0469" w:rsidRDefault="003D0469" w:rsidP="003D0469">
      <w:pPr>
        <w:pStyle w:val="ListParagraph"/>
        <w:rPr>
          <w:lang w:val="en-US" w:eastAsia="en-GB"/>
        </w:rPr>
      </w:pPr>
      <w:hyperlink r:id="rId15" w:history="1">
        <w:r w:rsidRPr="00547729">
          <w:rPr>
            <w:rStyle w:val="Hyperlink"/>
            <w:lang w:val="en-US" w:eastAsia="en-GB"/>
          </w:rPr>
          <w:t>https://www.leicester.gov.uk/your-community/benefits-and-support/discretionary-payments/</w:t>
        </w:r>
      </w:hyperlink>
    </w:p>
    <w:p w14:paraId="2475F6BB" w14:textId="01406BBE" w:rsidR="003D0469" w:rsidRDefault="003D0469" w:rsidP="003D0469">
      <w:pPr>
        <w:pStyle w:val="ListParagraph"/>
        <w:numPr>
          <w:ilvl w:val="0"/>
          <w:numId w:val="9"/>
        </w:numPr>
        <w:rPr>
          <w:lang w:val="en-US" w:eastAsia="en-GB"/>
        </w:rPr>
      </w:pPr>
      <w:r>
        <w:rPr>
          <w:lang w:val="en-US" w:eastAsia="en-GB"/>
        </w:rPr>
        <w:t>If someone in the house is disabled and there have been adaptations to the home, including grab rails and bathroom aids:</w:t>
      </w:r>
    </w:p>
    <w:p w14:paraId="1F71FCAA" w14:textId="5EBE0726" w:rsidR="003D0469" w:rsidRDefault="003D0469" w:rsidP="003D0469">
      <w:pPr>
        <w:pStyle w:val="ListParagraph"/>
        <w:numPr>
          <w:ilvl w:val="0"/>
          <w:numId w:val="9"/>
        </w:numPr>
        <w:rPr>
          <w:lang w:val="en-US" w:eastAsia="en-GB"/>
        </w:rPr>
      </w:pPr>
      <w:hyperlink r:id="rId16" w:history="1">
        <w:r w:rsidRPr="00547729">
          <w:rPr>
            <w:rStyle w:val="Hyperlink"/>
            <w:lang w:val="en-US" w:eastAsia="en-GB"/>
          </w:rPr>
          <w:t>https://www.leicester.gov.uk/your-community/council-tax/discounts-exemptions-and-reductions/reductions-for-disabled-people</w:t>
        </w:r>
      </w:hyperlink>
      <w:r>
        <w:rPr>
          <w:lang w:val="en-US" w:eastAsia="en-GB"/>
        </w:rPr>
        <w:t xml:space="preserve"> </w:t>
      </w:r>
    </w:p>
    <w:p w14:paraId="1A0B5F55" w14:textId="77777777" w:rsidR="003D0469" w:rsidRPr="00100B6C" w:rsidRDefault="003D0469" w:rsidP="003D0469">
      <w:pPr>
        <w:pStyle w:val="ListParagraph"/>
        <w:rPr>
          <w:lang w:val="en-US" w:eastAsia="en-GB"/>
        </w:rPr>
      </w:pPr>
    </w:p>
    <w:p w14:paraId="165BB56B" w14:textId="6A3DC3A4" w:rsidR="00FA025B" w:rsidRDefault="00FA025B" w:rsidP="00FA025B">
      <w:pPr>
        <w:pStyle w:val="Heading3"/>
        <w:rPr>
          <w:lang w:val="en-US"/>
        </w:rPr>
      </w:pPr>
      <w:r>
        <w:rPr>
          <w:lang w:val="en-US"/>
        </w:rPr>
        <w:lastRenderedPageBreak/>
        <w:t>Keep paying it - Section 21 is going – but not yet</w:t>
      </w:r>
    </w:p>
    <w:p w14:paraId="5E8760E3" w14:textId="6478F034" w:rsidR="00100B6C" w:rsidRDefault="00100B6C" w:rsidP="00100B6C">
      <w:pPr>
        <w:pStyle w:val="ListParagraph"/>
        <w:numPr>
          <w:ilvl w:val="0"/>
          <w:numId w:val="9"/>
        </w:numPr>
        <w:rPr>
          <w:lang w:val="en-US" w:eastAsia="en-GB"/>
        </w:rPr>
      </w:pPr>
      <w:r>
        <w:rPr>
          <w:lang w:val="en-US" w:eastAsia="en-GB"/>
        </w:rPr>
        <w:t>Landlord can evict for no reason – that’s Section 21 - on 2 months notice, and can evict for rent arrears if you owe 2 months rent on the day of the court hearing.</w:t>
      </w:r>
    </w:p>
    <w:p w14:paraId="0EA3E092" w14:textId="5384C9FD" w:rsidR="00100B6C" w:rsidRPr="00100B6C" w:rsidRDefault="00100B6C" w:rsidP="00100B6C">
      <w:pPr>
        <w:pStyle w:val="ListParagraph"/>
        <w:numPr>
          <w:ilvl w:val="0"/>
          <w:numId w:val="9"/>
        </w:numPr>
        <w:rPr>
          <w:lang w:val="en-US" w:eastAsia="en-GB"/>
        </w:rPr>
      </w:pPr>
      <w:r>
        <w:rPr>
          <w:lang w:val="en-US" w:eastAsia="en-GB"/>
        </w:rPr>
        <w:t>Section 21 is going to be abolished, but not until at least late 2023.</w:t>
      </w:r>
    </w:p>
    <w:p w14:paraId="35864B90" w14:textId="7C0DAF05" w:rsidR="00FA025B" w:rsidRDefault="00FA025B" w:rsidP="00FA025B">
      <w:pPr>
        <w:rPr>
          <w:lang w:val="en-US" w:eastAsia="en-GB"/>
        </w:rPr>
      </w:pPr>
    </w:p>
    <w:p w14:paraId="34005F9C" w14:textId="628B3994" w:rsidR="00FA025B" w:rsidRDefault="00FA025B" w:rsidP="00FA025B">
      <w:pPr>
        <w:pStyle w:val="Heading2"/>
      </w:pPr>
      <w:r>
        <w:t>Budgeting</w:t>
      </w:r>
    </w:p>
    <w:p w14:paraId="5CE94D6D" w14:textId="7A2305A1" w:rsidR="002E4A6D" w:rsidRDefault="002E4A6D" w:rsidP="00FA025B">
      <w:pPr>
        <w:pStyle w:val="Heading3"/>
        <w:rPr>
          <w:lang w:val="en-US"/>
        </w:rPr>
      </w:pPr>
      <w:r>
        <w:rPr>
          <w:lang w:val="en-US"/>
        </w:rPr>
        <w:t>The biggest areas of problematic spending we see in Money Matters</w:t>
      </w:r>
    </w:p>
    <w:p w14:paraId="3E03671E" w14:textId="77777777" w:rsidR="002E4A6D" w:rsidRDefault="002E4A6D" w:rsidP="002E4A6D">
      <w:pPr>
        <w:pStyle w:val="ListParagraph"/>
        <w:numPr>
          <w:ilvl w:val="0"/>
          <w:numId w:val="4"/>
        </w:numPr>
        <w:rPr>
          <w:lang w:val="en-US" w:eastAsia="en-GB"/>
        </w:rPr>
      </w:pPr>
      <w:r>
        <w:rPr>
          <w:lang w:val="en-US" w:eastAsia="en-GB"/>
        </w:rPr>
        <w:t>Smoking</w:t>
      </w:r>
    </w:p>
    <w:p w14:paraId="0F95C26C" w14:textId="7A7459EE" w:rsidR="002E4A6D" w:rsidRDefault="002E4A6D" w:rsidP="002E4A6D">
      <w:pPr>
        <w:pStyle w:val="ListParagraph"/>
        <w:numPr>
          <w:ilvl w:val="0"/>
          <w:numId w:val="4"/>
        </w:numPr>
        <w:rPr>
          <w:lang w:val="en-US" w:eastAsia="en-GB"/>
        </w:rPr>
      </w:pPr>
      <w:r>
        <w:rPr>
          <w:lang w:val="en-US" w:eastAsia="en-GB"/>
        </w:rPr>
        <w:t>Takeaways</w:t>
      </w:r>
    </w:p>
    <w:p w14:paraId="5CAAF15A" w14:textId="1F16C259" w:rsidR="002E4A6D" w:rsidRDefault="002E4A6D" w:rsidP="002E4A6D">
      <w:pPr>
        <w:pStyle w:val="ListParagraph"/>
        <w:numPr>
          <w:ilvl w:val="0"/>
          <w:numId w:val="4"/>
        </w:numPr>
        <w:rPr>
          <w:lang w:val="en-US" w:eastAsia="en-GB"/>
        </w:rPr>
      </w:pPr>
      <w:r>
        <w:rPr>
          <w:lang w:val="en-US" w:eastAsia="en-GB"/>
        </w:rPr>
        <w:t>Cafes</w:t>
      </w:r>
    </w:p>
    <w:p w14:paraId="472A980A" w14:textId="2B6C2F2C" w:rsidR="002E4A6D" w:rsidRDefault="002E4A6D" w:rsidP="002E4A6D">
      <w:pPr>
        <w:pStyle w:val="ListParagraph"/>
        <w:numPr>
          <w:ilvl w:val="0"/>
          <w:numId w:val="4"/>
        </w:numPr>
        <w:rPr>
          <w:lang w:val="en-US" w:eastAsia="en-GB"/>
        </w:rPr>
      </w:pPr>
      <w:r>
        <w:rPr>
          <w:lang w:val="en-US" w:eastAsia="en-GB"/>
        </w:rPr>
        <w:t>Guilt spending on children</w:t>
      </w:r>
    </w:p>
    <w:p w14:paraId="705A789C" w14:textId="2397CFA7" w:rsidR="002E4A6D" w:rsidRDefault="002E4A6D" w:rsidP="002E4A6D">
      <w:pPr>
        <w:pStyle w:val="ListParagraph"/>
        <w:numPr>
          <w:ilvl w:val="0"/>
          <w:numId w:val="4"/>
        </w:numPr>
        <w:rPr>
          <w:lang w:val="en-US" w:eastAsia="en-GB"/>
        </w:rPr>
      </w:pPr>
      <w:r>
        <w:rPr>
          <w:lang w:val="en-US" w:eastAsia="en-GB"/>
        </w:rPr>
        <w:t>Online games and gambling</w:t>
      </w:r>
    </w:p>
    <w:p w14:paraId="120606C6" w14:textId="5D01728F" w:rsidR="002E4A6D" w:rsidRDefault="002E4A6D" w:rsidP="002E4A6D">
      <w:pPr>
        <w:pStyle w:val="ListParagraph"/>
        <w:numPr>
          <w:ilvl w:val="0"/>
          <w:numId w:val="4"/>
        </w:numPr>
        <w:rPr>
          <w:lang w:val="en-US" w:eastAsia="en-GB"/>
        </w:rPr>
      </w:pPr>
      <w:r>
        <w:rPr>
          <w:lang w:val="en-US" w:eastAsia="en-GB"/>
        </w:rPr>
        <w:t>Random online shopping</w:t>
      </w:r>
    </w:p>
    <w:p w14:paraId="3A79AEB9" w14:textId="197E6744" w:rsidR="002E4A6D" w:rsidRDefault="002E4A6D" w:rsidP="00FA025B">
      <w:pPr>
        <w:pStyle w:val="Heading3"/>
        <w:rPr>
          <w:lang w:val="en-US"/>
        </w:rPr>
      </w:pPr>
      <w:r>
        <w:rPr>
          <w:lang w:val="en-US"/>
        </w:rPr>
        <w:t>The biggest reasons why people have problematic spending</w:t>
      </w:r>
    </w:p>
    <w:p w14:paraId="214C6D4D" w14:textId="4A7413A9" w:rsidR="002E4A6D" w:rsidRDefault="002E4A6D" w:rsidP="002E4A6D">
      <w:pPr>
        <w:pStyle w:val="ListParagraph"/>
        <w:numPr>
          <w:ilvl w:val="0"/>
          <w:numId w:val="5"/>
        </w:numPr>
        <w:rPr>
          <w:lang w:val="en-US" w:eastAsia="en-GB"/>
        </w:rPr>
      </w:pPr>
      <w:r>
        <w:rPr>
          <w:lang w:val="en-US" w:eastAsia="en-GB"/>
        </w:rPr>
        <w:t>Loneliness</w:t>
      </w:r>
    </w:p>
    <w:p w14:paraId="62231F3F" w14:textId="0DC1E641" w:rsidR="002E4A6D" w:rsidRDefault="002E4A6D" w:rsidP="002E4A6D">
      <w:pPr>
        <w:pStyle w:val="ListParagraph"/>
        <w:numPr>
          <w:ilvl w:val="0"/>
          <w:numId w:val="5"/>
        </w:numPr>
        <w:rPr>
          <w:lang w:val="en-US" w:eastAsia="en-GB"/>
        </w:rPr>
      </w:pPr>
      <w:r>
        <w:rPr>
          <w:lang w:val="en-US" w:eastAsia="en-GB"/>
        </w:rPr>
        <w:t>Feeling hopeless about problems</w:t>
      </w:r>
    </w:p>
    <w:p w14:paraId="0CF7418E" w14:textId="0613EBEA" w:rsidR="002E4A6D" w:rsidRDefault="002E4A6D" w:rsidP="00D037A2">
      <w:pPr>
        <w:pStyle w:val="ListParagraph"/>
        <w:numPr>
          <w:ilvl w:val="0"/>
          <w:numId w:val="5"/>
        </w:numPr>
        <w:rPr>
          <w:lang w:val="en-US"/>
        </w:rPr>
      </w:pPr>
      <w:r w:rsidRPr="002E4A6D">
        <w:rPr>
          <w:lang w:val="en-US" w:eastAsia="en-GB"/>
        </w:rPr>
        <w:t>Guilt – thinking you are not a good parent</w:t>
      </w:r>
    </w:p>
    <w:p w14:paraId="0209020C" w14:textId="77777777" w:rsidR="002E4A6D" w:rsidRDefault="002E4A6D" w:rsidP="002E4A6D">
      <w:pPr>
        <w:pStyle w:val="ListParagraph"/>
        <w:numPr>
          <w:ilvl w:val="0"/>
          <w:numId w:val="5"/>
        </w:numPr>
        <w:rPr>
          <w:lang w:val="en-US" w:eastAsia="en-GB"/>
        </w:rPr>
      </w:pPr>
      <w:r>
        <w:rPr>
          <w:lang w:val="en-US" w:eastAsia="en-GB"/>
        </w:rPr>
        <w:t>Being overwhelmed by life</w:t>
      </w:r>
    </w:p>
    <w:p w14:paraId="454E358B" w14:textId="1A5A2B8C" w:rsidR="002E4A6D" w:rsidRDefault="002E4A6D" w:rsidP="00D037A2">
      <w:pPr>
        <w:pStyle w:val="ListParagraph"/>
        <w:numPr>
          <w:ilvl w:val="0"/>
          <w:numId w:val="5"/>
        </w:numPr>
        <w:rPr>
          <w:lang w:val="en-US"/>
        </w:rPr>
      </w:pPr>
      <w:r>
        <w:rPr>
          <w:lang w:val="en-US" w:eastAsia="en-GB"/>
        </w:rPr>
        <w:t>All adds up to stress, which is the result of the above</w:t>
      </w:r>
    </w:p>
    <w:p w14:paraId="10454C70" w14:textId="1641C307" w:rsidR="002E4A6D" w:rsidRDefault="002E4A6D" w:rsidP="002E4A6D">
      <w:pPr>
        <w:pStyle w:val="Heading3"/>
        <w:rPr>
          <w:lang w:val="en-US"/>
        </w:rPr>
      </w:pPr>
      <w:r>
        <w:rPr>
          <w:lang w:val="en-US"/>
        </w:rPr>
        <w:t>What can you do to relieve stress?</w:t>
      </w:r>
    </w:p>
    <w:p w14:paraId="73E3A866" w14:textId="545C6B71" w:rsidR="002E4A6D" w:rsidRDefault="002E4A6D" w:rsidP="002E4A6D">
      <w:pPr>
        <w:pStyle w:val="ListParagraph"/>
        <w:numPr>
          <w:ilvl w:val="0"/>
          <w:numId w:val="6"/>
        </w:numPr>
        <w:rPr>
          <w:lang w:val="en-US" w:eastAsia="en-GB"/>
        </w:rPr>
      </w:pPr>
      <w:r>
        <w:rPr>
          <w:lang w:val="en-US" w:eastAsia="en-GB"/>
        </w:rPr>
        <w:t>Tell God</w:t>
      </w:r>
    </w:p>
    <w:p w14:paraId="7892BDD7" w14:textId="3EC4FE49" w:rsidR="002E4A6D" w:rsidRDefault="002E4A6D" w:rsidP="002E4A6D">
      <w:pPr>
        <w:pStyle w:val="ListParagraph"/>
        <w:numPr>
          <w:ilvl w:val="0"/>
          <w:numId w:val="6"/>
        </w:numPr>
        <w:rPr>
          <w:lang w:val="en-US" w:eastAsia="en-GB"/>
        </w:rPr>
      </w:pPr>
      <w:r>
        <w:rPr>
          <w:lang w:val="en-US" w:eastAsia="en-GB"/>
        </w:rPr>
        <w:t>Tell a friend</w:t>
      </w:r>
    </w:p>
    <w:p w14:paraId="265BFA1B" w14:textId="122D6C34" w:rsidR="002E4A6D" w:rsidRDefault="002E4A6D" w:rsidP="002E4A6D">
      <w:pPr>
        <w:pStyle w:val="ListParagraph"/>
        <w:numPr>
          <w:ilvl w:val="0"/>
          <w:numId w:val="6"/>
        </w:numPr>
        <w:rPr>
          <w:lang w:val="en-US" w:eastAsia="en-GB"/>
        </w:rPr>
      </w:pPr>
      <w:r>
        <w:rPr>
          <w:lang w:val="en-US" w:eastAsia="en-GB"/>
        </w:rPr>
        <w:t>Get out for walks</w:t>
      </w:r>
    </w:p>
    <w:p w14:paraId="739CB4D2" w14:textId="26C7D739" w:rsidR="002E4A6D" w:rsidRPr="002E4A6D" w:rsidRDefault="002E4A6D" w:rsidP="002E4A6D">
      <w:pPr>
        <w:pStyle w:val="ListParagraph"/>
        <w:numPr>
          <w:ilvl w:val="0"/>
          <w:numId w:val="6"/>
        </w:numPr>
        <w:rPr>
          <w:lang w:val="en-US" w:eastAsia="en-GB"/>
        </w:rPr>
      </w:pPr>
      <w:r>
        <w:rPr>
          <w:lang w:val="en-US" w:eastAsia="en-GB"/>
        </w:rPr>
        <w:t>Get out and go to things (especially free ones)</w:t>
      </w:r>
    </w:p>
    <w:p w14:paraId="5050C3D8" w14:textId="6930B75C" w:rsidR="00FA025B" w:rsidRDefault="00FA025B" w:rsidP="00FA025B">
      <w:pPr>
        <w:pStyle w:val="Heading3"/>
        <w:rPr>
          <w:lang w:val="en-US"/>
        </w:rPr>
      </w:pPr>
      <w:r>
        <w:rPr>
          <w:lang w:val="en-US"/>
        </w:rPr>
        <w:t>Think about why you spend</w:t>
      </w:r>
    </w:p>
    <w:p w14:paraId="6BD482B5" w14:textId="77777777" w:rsidR="00FA025B" w:rsidRDefault="00FA025B" w:rsidP="00FA025B">
      <w:pPr>
        <w:pStyle w:val="ListParagraph"/>
        <w:numPr>
          <w:ilvl w:val="0"/>
          <w:numId w:val="1"/>
        </w:numPr>
        <w:rPr>
          <w:lang w:val="en-US" w:eastAsia="en-GB"/>
        </w:rPr>
      </w:pPr>
      <w:r w:rsidRPr="00FA025B">
        <w:rPr>
          <w:lang w:val="en-US" w:eastAsia="en-GB"/>
        </w:rPr>
        <w:t>Get to know your spending triggers</w:t>
      </w:r>
    </w:p>
    <w:p w14:paraId="25EF7ACA" w14:textId="77777777" w:rsidR="00FA025B" w:rsidRDefault="00FA025B" w:rsidP="00FA025B">
      <w:pPr>
        <w:pStyle w:val="ListParagraph"/>
        <w:numPr>
          <w:ilvl w:val="0"/>
          <w:numId w:val="1"/>
        </w:numPr>
        <w:rPr>
          <w:lang w:val="en-US" w:eastAsia="en-GB"/>
        </w:rPr>
      </w:pPr>
      <w:r w:rsidRPr="00FA025B">
        <w:rPr>
          <w:lang w:val="en-US" w:eastAsia="en-GB"/>
        </w:rPr>
        <w:t>Track your spending</w:t>
      </w:r>
    </w:p>
    <w:p w14:paraId="1D26C8F7" w14:textId="77777777" w:rsidR="00FA025B" w:rsidRDefault="00FA025B" w:rsidP="00FA025B">
      <w:pPr>
        <w:pStyle w:val="ListParagraph"/>
        <w:numPr>
          <w:ilvl w:val="0"/>
          <w:numId w:val="1"/>
        </w:numPr>
        <w:rPr>
          <w:lang w:val="en-US" w:eastAsia="en-GB"/>
        </w:rPr>
      </w:pPr>
      <w:r w:rsidRPr="00FA025B">
        <w:rPr>
          <w:lang w:val="en-US" w:eastAsia="en-GB"/>
        </w:rPr>
        <w:t>Work out your reasons for buying something</w:t>
      </w:r>
    </w:p>
    <w:p w14:paraId="3DC7B914" w14:textId="77777777" w:rsidR="00FA025B" w:rsidRDefault="00FA025B" w:rsidP="00FA025B">
      <w:pPr>
        <w:pStyle w:val="ListParagraph"/>
        <w:numPr>
          <w:ilvl w:val="0"/>
          <w:numId w:val="1"/>
        </w:numPr>
        <w:rPr>
          <w:lang w:val="en-US" w:eastAsia="en-GB"/>
        </w:rPr>
      </w:pPr>
      <w:r w:rsidRPr="00FA025B">
        <w:rPr>
          <w:lang w:val="en-US" w:eastAsia="en-GB"/>
        </w:rPr>
        <w:t>Avoid temptation</w:t>
      </w:r>
    </w:p>
    <w:p w14:paraId="71F4BBFF" w14:textId="1BCDB5E4" w:rsidR="00FA025B" w:rsidRPr="00FA025B" w:rsidRDefault="00FA025B" w:rsidP="00FA025B">
      <w:pPr>
        <w:pStyle w:val="ListParagraph"/>
        <w:numPr>
          <w:ilvl w:val="0"/>
          <w:numId w:val="1"/>
        </w:numPr>
        <w:rPr>
          <w:lang w:val="en-US" w:eastAsia="en-GB"/>
        </w:rPr>
      </w:pPr>
      <w:r w:rsidRPr="00FA025B">
        <w:rPr>
          <w:lang w:val="en-US" w:eastAsia="en-GB"/>
        </w:rPr>
        <w:t>Get help from a friend</w:t>
      </w:r>
    </w:p>
    <w:p w14:paraId="26768C5C" w14:textId="05C37375" w:rsidR="00FA025B" w:rsidRPr="00FA025B" w:rsidRDefault="00FA025B" w:rsidP="00FA025B">
      <w:pPr>
        <w:pStyle w:val="Heading3"/>
        <w:rPr>
          <w:lang w:val="en-US"/>
        </w:rPr>
      </w:pPr>
      <w:r>
        <w:rPr>
          <w:lang w:val="en-US"/>
        </w:rPr>
        <w:t>Tools to help you stop</w:t>
      </w:r>
    </w:p>
    <w:p w14:paraId="5EBFE9A7" w14:textId="2EF62BC5" w:rsidR="00FA025B" w:rsidRDefault="00FA025B" w:rsidP="00FA025B">
      <w:pPr>
        <w:pStyle w:val="ListParagraph"/>
        <w:numPr>
          <w:ilvl w:val="0"/>
          <w:numId w:val="2"/>
        </w:numPr>
        <w:rPr>
          <w:lang w:val="en-US" w:eastAsia="en-GB"/>
        </w:rPr>
      </w:pPr>
      <w:r w:rsidRPr="00FA025B">
        <w:rPr>
          <w:lang w:val="en-US" w:eastAsia="en-GB"/>
        </w:rPr>
        <w:t>Use MSE Demotivator</w:t>
      </w:r>
    </w:p>
    <w:p w14:paraId="34F9E515" w14:textId="71C9B755" w:rsidR="00FA025B" w:rsidRPr="00FA025B" w:rsidRDefault="00FA025B" w:rsidP="00FA025B">
      <w:pPr>
        <w:pStyle w:val="ListParagraph"/>
        <w:numPr>
          <w:ilvl w:val="0"/>
          <w:numId w:val="2"/>
        </w:numPr>
        <w:rPr>
          <w:lang w:val="en-US" w:eastAsia="en-GB"/>
        </w:rPr>
      </w:pPr>
      <w:r>
        <w:rPr>
          <w:lang w:val="en-US" w:eastAsia="en-GB"/>
        </w:rPr>
        <w:t xml:space="preserve">Work out how much you spend on that item </w:t>
      </w:r>
      <w:r w:rsidR="002E4A6D">
        <w:rPr>
          <w:lang w:val="en-US" w:eastAsia="en-GB"/>
        </w:rPr>
        <w:t>in a</w:t>
      </w:r>
      <w:r>
        <w:rPr>
          <w:lang w:val="en-US" w:eastAsia="en-GB"/>
        </w:rPr>
        <w:t xml:space="preserve"> month and think about what else you could afford</w:t>
      </w:r>
      <w:r w:rsidR="002E4A6D">
        <w:rPr>
          <w:lang w:val="en-US" w:eastAsia="en-GB"/>
        </w:rPr>
        <w:t xml:space="preserve"> instead.</w:t>
      </w:r>
    </w:p>
    <w:p w14:paraId="6A848FF8" w14:textId="2845D62A" w:rsidR="00FA025B" w:rsidRDefault="00FA025B" w:rsidP="00FA025B">
      <w:pPr>
        <w:pStyle w:val="Heading3"/>
        <w:rPr>
          <w:lang w:val="en-US"/>
        </w:rPr>
      </w:pPr>
      <w:r>
        <w:rPr>
          <w:lang w:val="en-US"/>
        </w:rPr>
        <w:t>Stop smoking</w:t>
      </w:r>
    </w:p>
    <w:p w14:paraId="206907D7" w14:textId="24211B41" w:rsidR="002E4A6D" w:rsidRPr="00CA4171" w:rsidRDefault="00100B6C" w:rsidP="00F170F4">
      <w:pPr>
        <w:pStyle w:val="ListParagraph"/>
        <w:numPr>
          <w:ilvl w:val="0"/>
          <w:numId w:val="10"/>
        </w:numPr>
        <w:rPr>
          <w:lang w:val="en-US" w:eastAsia="en-GB"/>
        </w:rPr>
      </w:pPr>
      <w:r w:rsidRPr="00CA4171">
        <w:rPr>
          <w:lang w:val="en-US" w:eastAsia="en-GB"/>
        </w:rPr>
        <w:t>We see clients spending up to £250pcm on smoking</w:t>
      </w:r>
      <w:r w:rsidR="00CA4171" w:rsidRPr="00CA4171">
        <w:rPr>
          <w:lang w:val="en-US" w:eastAsia="en-GB"/>
        </w:rPr>
        <w:t xml:space="preserve"> – just think what </w:t>
      </w:r>
      <w:r w:rsidR="00203A0E">
        <w:rPr>
          <w:lang w:val="en-US" w:eastAsia="en-GB"/>
        </w:rPr>
        <w:t>youRent</w:t>
      </w:r>
      <w:r w:rsidR="00CA4171" w:rsidRPr="00CA4171">
        <w:rPr>
          <w:lang w:val="en-US" w:eastAsia="en-GB"/>
        </w:rPr>
        <w:t xml:space="preserve"> could do with that money.</w:t>
      </w:r>
    </w:p>
    <w:p w14:paraId="59AA68B6" w14:textId="77777777" w:rsidR="002E4A6D" w:rsidRDefault="002E4A6D" w:rsidP="002E4A6D">
      <w:pPr>
        <w:pStyle w:val="Heading2"/>
      </w:pPr>
      <w:r>
        <w:t>Debts</w:t>
      </w:r>
    </w:p>
    <w:p w14:paraId="797FE388" w14:textId="77777777" w:rsidR="002E4A6D" w:rsidRDefault="002E4A6D" w:rsidP="002E4A6D">
      <w:pPr>
        <w:pStyle w:val="ListParagraph"/>
        <w:numPr>
          <w:ilvl w:val="0"/>
          <w:numId w:val="3"/>
        </w:numPr>
        <w:rPr>
          <w:lang w:val="en-US" w:eastAsia="en-GB"/>
        </w:rPr>
      </w:pPr>
      <w:r>
        <w:rPr>
          <w:lang w:val="en-US" w:eastAsia="en-GB"/>
        </w:rPr>
        <w:t>Work out what you’ve got left at the end of the month and divide it fairly between creditors</w:t>
      </w:r>
    </w:p>
    <w:p w14:paraId="3A48DB4F" w14:textId="77777777" w:rsidR="002E4A6D" w:rsidRDefault="002E4A6D" w:rsidP="002E4A6D">
      <w:pPr>
        <w:pStyle w:val="ListParagraph"/>
        <w:numPr>
          <w:ilvl w:val="0"/>
          <w:numId w:val="3"/>
        </w:numPr>
        <w:rPr>
          <w:lang w:val="en-US" w:eastAsia="en-GB"/>
        </w:rPr>
      </w:pPr>
      <w:r>
        <w:rPr>
          <w:lang w:val="en-US" w:eastAsia="en-GB"/>
        </w:rPr>
        <w:t>Keep talking to creditors and make offers, even if it’s only £1 a month.</w:t>
      </w:r>
    </w:p>
    <w:p w14:paraId="181225C4" w14:textId="71C4D95B" w:rsidR="002E4A6D" w:rsidRDefault="002E4A6D" w:rsidP="002E4A6D">
      <w:pPr>
        <w:pStyle w:val="ListParagraph"/>
        <w:numPr>
          <w:ilvl w:val="0"/>
          <w:numId w:val="3"/>
        </w:numPr>
        <w:rPr>
          <w:lang w:val="en-US" w:eastAsia="en-GB"/>
        </w:rPr>
      </w:pPr>
      <w:r>
        <w:rPr>
          <w:lang w:val="en-US" w:eastAsia="en-GB"/>
        </w:rPr>
        <w:t>If you have a persistent overdraft, open another bank account and pay off the old overdraft with a few pounds a month</w:t>
      </w:r>
    </w:p>
    <w:p w14:paraId="27D37138" w14:textId="60C76A4D" w:rsidR="00BA4C43" w:rsidRDefault="00BA4C43" w:rsidP="002E4A6D">
      <w:pPr>
        <w:pStyle w:val="ListParagraph"/>
        <w:numPr>
          <w:ilvl w:val="0"/>
          <w:numId w:val="3"/>
        </w:numPr>
        <w:rPr>
          <w:lang w:val="en-US" w:eastAsia="en-GB"/>
        </w:rPr>
      </w:pPr>
      <w:r>
        <w:rPr>
          <w:lang w:val="en-US" w:eastAsia="en-GB"/>
        </w:rPr>
        <w:t>If you have loads of debts and no idea what do, come and see us</w:t>
      </w:r>
    </w:p>
    <w:p w14:paraId="5D45FC4A" w14:textId="73C0A7E4" w:rsidR="00BA4C43" w:rsidRDefault="00BA4C43" w:rsidP="00BA4C43">
      <w:pPr>
        <w:rPr>
          <w:lang w:val="en-US" w:eastAsia="en-GB"/>
        </w:rPr>
      </w:pPr>
    </w:p>
    <w:p w14:paraId="40F5DC66" w14:textId="1AE94C08" w:rsidR="00BA4C43" w:rsidRPr="00BA4C43" w:rsidRDefault="00BA4C43" w:rsidP="00BA4C43">
      <w:pPr>
        <w:rPr>
          <w:lang w:val="en-US" w:eastAsia="en-GB"/>
        </w:rPr>
      </w:pPr>
      <w:r>
        <w:rPr>
          <w:lang w:val="en-US" w:eastAsia="en-GB"/>
        </w:rPr>
        <w:t xml:space="preserve">You can find all these links on the front page of our website </w:t>
      </w:r>
      <w:hyperlink r:id="rId17" w:history="1">
        <w:r w:rsidRPr="001D6C19">
          <w:rPr>
            <w:rStyle w:val="Hyperlink"/>
            <w:lang w:val="en-US" w:eastAsia="en-GB"/>
          </w:rPr>
          <w:t>www.moneymattersleicester.org</w:t>
        </w:r>
      </w:hyperlink>
      <w:r>
        <w:rPr>
          <w:lang w:val="en-US" w:eastAsia="en-GB"/>
        </w:rPr>
        <w:t xml:space="preserve"> </w:t>
      </w:r>
    </w:p>
    <w:p w14:paraId="7187BAE1" w14:textId="6BF26772" w:rsidR="00FA025B" w:rsidRPr="00FA025B" w:rsidRDefault="00FA025B" w:rsidP="00FA025B">
      <w:pPr>
        <w:rPr>
          <w:lang w:val="en-US" w:eastAsia="en-GB"/>
        </w:rPr>
      </w:pPr>
    </w:p>
    <w:p w14:paraId="11478FD1" w14:textId="77777777" w:rsidR="00CA4171" w:rsidRDefault="00CA4171" w:rsidP="00CA4171">
      <w:pPr>
        <w:pStyle w:val="Heading3"/>
        <w:rPr>
          <w:lang w:val="en-US"/>
        </w:rPr>
      </w:pPr>
    </w:p>
    <w:p w14:paraId="75F16F47" w14:textId="77777777" w:rsidR="00CA4171" w:rsidRDefault="00CA4171" w:rsidP="00CA4171">
      <w:pPr>
        <w:pStyle w:val="Heading2"/>
      </w:pPr>
    </w:p>
    <w:p w14:paraId="53C8DEE7" w14:textId="77777777" w:rsidR="00CA4171" w:rsidRDefault="00CA4171">
      <w:pPr>
        <w:rPr>
          <w:rFonts w:eastAsia="Times New Roman" w:cs="Times New Roman"/>
          <w:b/>
          <w:bCs/>
          <w:color w:val="0070C0"/>
          <w:sz w:val="36"/>
          <w:szCs w:val="36"/>
          <w:lang w:val="en-US" w:eastAsia="en-GB"/>
        </w:rPr>
      </w:pPr>
      <w:r>
        <w:br w:type="page"/>
      </w:r>
    </w:p>
    <w:p w14:paraId="1B0488CC" w14:textId="5FA4E3ED" w:rsidR="00CA4171" w:rsidRDefault="00CA4171" w:rsidP="00CA4171">
      <w:pPr>
        <w:pStyle w:val="Heading2"/>
      </w:pPr>
      <w:r>
        <w:lastRenderedPageBreak/>
        <w:t>Resources</w:t>
      </w:r>
    </w:p>
    <w:p w14:paraId="0233D5A4" w14:textId="016501D9" w:rsidR="00FA025B" w:rsidRDefault="00CA4171" w:rsidP="00CA4171">
      <w:pPr>
        <w:pStyle w:val="Heading3"/>
        <w:rPr>
          <w:lang w:val="en-US"/>
        </w:rPr>
      </w:pPr>
      <w:r>
        <w:rPr>
          <w:lang w:val="en-US"/>
        </w:rPr>
        <w:t>Back Billing Template</w:t>
      </w:r>
    </w:p>
    <w:p w14:paraId="1154B118" w14:textId="77777777" w:rsidR="00CA4171" w:rsidRDefault="00CA4171" w:rsidP="00CA4171">
      <w:pPr>
        <w:spacing w:after="0" w:line="240" w:lineRule="auto"/>
        <w:rPr>
          <w:rFonts w:ascii="Calibri" w:eastAsia="Times New Roman" w:hAnsi="Calibri" w:cs="Calibri"/>
          <w:b/>
          <w:bCs/>
          <w:color w:val="000000"/>
          <w:sz w:val="24"/>
          <w:szCs w:val="24"/>
          <w:lang w:eastAsia="en-GB"/>
        </w:rPr>
      </w:pPr>
    </w:p>
    <w:p w14:paraId="0C208897" w14:textId="5C1C1BA8" w:rsidR="00CA4171" w:rsidRPr="00846977" w:rsidRDefault="00CA4171" w:rsidP="00CA4171">
      <w:pPr>
        <w:spacing w:after="0" w:line="240" w:lineRule="auto"/>
        <w:rPr>
          <w:rFonts w:ascii="Calibri" w:eastAsia="Times New Roman" w:hAnsi="Calibri" w:cs="Calibri"/>
          <w:color w:val="000000"/>
          <w:lang w:eastAsia="en-GB"/>
        </w:rPr>
      </w:pPr>
      <w:r w:rsidRPr="00846977">
        <w:rPr>
          <w:rFonts w:ascii="Calibri" w:eastAsia="Times New Roman" w:hAnsi="Calibri" w:cs="Calibri"/>
          <w:color w:val="000000"/>
          <w:lang w:eastAsia="en-GB"/>
        </w:rPr>
        <w:t>Dear…</w:t>
      </w:r>
    </w:p>
    <w:p w14:paraId="3D5DF0C5" w14:textId="57EA8F41" w:rsidR="00CA4171" w:rsidRPr="00846977" w:rsidRDefault="00CA4171" w:rsidP="00CA4171">
      <w:pPr>
        <w:spacing w:after="0" w:line="240" w:lineRule="auto"/>
        <w:rPr>
          <w:rFonts w:ascii="Calibri" w:eastAsia="Times New Roman" w:hAnsi="Calibri" w:cs="Calibri"/>
          <w:color w:val="000000"/>
          <w:lang w:eastAsia="en-GB"/>
        </w:rPr>
      </w:pPr>
    </w:p>
    <w:p w14:paraId="5C869AB6" w14:textId="43E71B08" w:rsidR="00CA4171" w:rsidRPr="00846977" w:rsidRDefault="00CA4171" w:rsidP="00CA4171">
      <w:pPr>
        <w:spacing w:after="0" w:line="240" w:lineRule="auto"/>
        <w:rPr>
          <w:rFonts w:ascii="Calibri" w:eastAsia="Times New Roman" w:hAnsi="Calibri" w:cs="Calibri"/>
          <w:color w:val="000000"/>
          <w:lang w:eastAsia="en-GB"/>
        </w:rPr>
      </w:pPr>
      <w:r w:rsidRPr="00846977">
        <w:rPr>
          <w:rFonts w:ascii="Calibri" w:eastAsia="Times New Roman" w:hAnsi="Calibri" w:cs="Calibri"/>
          <w:color w:val="000000"/>
          <w:lang w:eastAsia="en-GB"/>
        </w:rPr>
        <w:t>Re: (bill dated …. Account number….for period…)</w:t>
      </w:r>
    </w:p>
    <w:p w14:paraId="44FDC9D1" w14:textId="77777777" w:rsidR="00CA4171" w:rsidRPr="00846977" w:rsidRDefault="00CA4171" w:rsidP="00CA4171">
      <w:pPr>
        <w:spacing w:after="0" w:line="240" w:lineRule="auto"/>
        <w:rPr>
          <w:rFonts w:ascii="Calibri" w:eastAsia="Times New Roman" w:hAnsi="Calibri" w:cs="Calibri"/>
          <w:color w:val="000000"/>
          <w:lang w:eastAsia="en-GB"/>
        </w:rPr>
      </w:pPr>
    </w:p>
    <w:p w14:paraId="78FC837B" w14:textId="76A79772" w:rsidR="00CA4171" w:rsidRPr="00846977" w:rsidRDefault="00CA4171" w:rsidP="00CA4171">
      <w:pPr>
        <w:spacing w:after="0" w:line="240" w:lineRule="auto"/>
        <w:rPr>
          <w:rFonts w:ascii="Calibri" w:eastAsia="Times New Roman" w:hAnsi="Calibri" w:cs="Calibri"/>
          <w:color w:val="000000"/>
          <w:lang w:eastAsia="en-GB"/>
        </w:rPr>
      </w:pPr>
      <w:r w:rsidRPr="00CA4171">
        <w:rPr>
          <w:rFonts w:ascii="Calibri" w:eastAsia="Times New Roman" w:hAnsi="Calibri" w:cs="Calibri"/>
          <w:b/>
          <w:bCs/>
          <w:color w:val="000000"/>
          <w:lang w:eastAsia="en-GB"/>
        </w:rPr>
        <w:t>I would remind you that you are not allowed to back bill beyond 12 months, as per the Ofgem Standard conditions of electricity supply licence since 1 May 2018:</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'Condition 21BA. Backbilling Part A: application to Domestic Customers Prohibition 21BA.</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1 Subject to paragraph 21BA.2, where the licensee or any Representative Issues a Bill to a Domestic Customer or otherwise seeks to recover (including via a Prepayment Meter) Charges for the Supply of Electricity from that customer (hereafter a “charge recovery action”), they must only do so in respect of:</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(a) units of electricity which could reasonably be considered to have been consumed within the 12 months preceding the date the charge recovery action was taken; and</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(b) where applicable, amounts in respect of a Standing Charge or any other type of supply charge accrued within the 12 months preceding the date the charge recovery action was taken.'</w:t>
      </w:r>
      <w:r w:rsidRPr="00CA4171">
        <w:rPr>
          <w:rFonts w:ascii="Calibri" w:eastAsia="Times New Roman" w:hAnsi="Calibri" w:cs="Calibri"/>
          <w:color w:val="000000"/>
          <w:lang w:eastAsia="en-GB"/>
        </w:rPr>
        <w:br/>
      </w:r>
      <w:r w:rsidRPr="00CA4171">
        <w:rPr>
          <w:rFonts w:ascii="Calibri" w:eastAsia="Times New Roman" w:hAnsi="Calibri" w:cs="Calibri"/>
          <w:b/>
          <w:bCs/>
          <w:color w:val="000000"/>
          <w:lang w:eastAsia="en-GB"/>
        </w:rPr>
        <w:br/>
        <w:t>You are also required to take a physical meter reading at least once a year, which it appears you have not done.</w:t>
      </w:r>
      <w:r w:rsidRPr="00CA4171">
        <w:rPr>
          <w:rFonts w:ascii="Calibri" w:eastAsia="Times New Roman" w:hAnsi="Calibri" w:cs="Calibri"/>
          <w:b/>
          <w:bCs/>
          <w:color w:val="000000"/>
          <w:lang w:eastAsia="en-GB"/>
        </w:rPr>
        <w:br/>
      </w:r>
      <w:r w:rsidRPr="00CA4171">
        <w:rPr>
          <w:rFonts w:ascii="Calibri" w:eastAsia="Times New Roman" w:hAnsi="Calibri" w:cs="Calibri"/>
          <w:b/>
          <w:bCs/>
          <w:color w:val="000000"/>
          <w:lang w:eastAsia="en-GB"/>
        </w:rPr>
        <w:br/>
      </w:r>
      <w:r w:rsidR="00D429B7" w:rsidRPr="00846977">
        <w:rPr>
          <w:rFonts w:ascii="Calibri" w:eastAsia="Times New Roman" w:hAnsi="Calibri" w:cs="Calibri"/>
          <w:b/>
          <w:bCs/>
          <w:color w:val="000000"/>
          <w:lang w:eastAsia="en-GB"/>
        </w:rPr>
        <w:t xml:space="preserve">Also, </w:t>
      </w:r>
      <w:r w:rsidRPr="00CA4171">
        <w:rPr>
          <w:rFonts w:ascii="Calibri" w:eastAsia="Times New Roman" w:hAnsi="Calibri" w:cs="Calibri"/>
          <w:b/>
          <w:bCs/>
          <w:color w:val="000000"/>
          <w:lang w:eastAsia="en-GB"/>
        </w:rPr>
        <w:t>the onus is on you as the supplier to notify the customer if there are errors in billing:</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See Ofgem's letter to Energy Suppliers 17 Dec 2020:</w:t>
      </w:r>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r>
      <w:hyperlink r:id="rId18" w:history="1">
        <w:r w:rsidRPr="00CA4171">
          <w:rPr>
            <w:rFonts w:ascii="Calibri" w:eastAsia="Times New Roman" w:hAnsi="Calibri" w:cs="Calibri"/>
            <w:color w:val="0000EE"/>
            <w:u w:val="single"/>
            <w:lang w:eastAsia="en-GB"/>
          </w:rPr>
          <w:t>https://www.ofgem.gov.uk/sites/default/files/docs/2020/12/open_letter_on_expectations_for_energy_suppliers_undertaking_charge_recovery_action_0.pdf</w:t>
        </w:r>
      </w:hyperlink>
      <w:r w:rsidRPr="00CA4171">
        <w:rPr>
          <w:rFonts w:ascii="Calibri" w:eastAsia="Times New Roman" w:hAnsi="Calibri" w:cs="Calibri"/>
          <w:color w:val="000000"/>
          <w:lang w:eastAsia="en-GB"/>
        </w:rPr>
        <w:br/>
      </w:r>
      <w:r w:rsidRPr="00CA4171">
        <w:rPr>
          <w:rFonts w:ascii="Calibri" w:eastAsia="Times New Roman" w:hAnsi="Calibri" w:cs="Calibri"/>
          <w:color w:val="000000"/>
          <w:lang w:eastAsia="en-GB"/>
        </w:rPr>
        <w:br/>
        <w:t>'Ultimately, it is the responsibility of suppliers to bill consumers correctly for their usage and to ensure consumer accounts are correctly reconciled. Consumers must not be held responsible for failing to identify errors in their billing or that a debt balance is accruing.'</w:t>
      </w:r>
    </w:p>
    <w:p w14:paraId="042B2CF0" w14:textId="77777777" w:rsidR="00CA4171" w:rsidRPr="00846977" w:rsidRDefault="00CA4171" w:rsidP="00CA4171">
      <w:pPr>
        <w:spacing w:after="0" w:line="240" w:lineRule="auto"/>
        <w:rPr>
          <w:rFonts w:ascii="Calibri" w:eastAsia="Times New Roman" w:hAnsi="Calibri" w:cs="Calibri"/>
          <w:color w:val="000000"/>
          <w:lang w:eastAsia="en-GB"/>
        </w:rPr>
      </w:pPr>
    </w:p>
    <w:p w14:paraId="4A511E52" w14:textId="5CEE3B48" w:rsidR="00CA4171" w:rsidRPr="00846977" w:rsidRDefault="00CA4171" w:rsidP="00CA4171">
      <w:pPr>
        <w:spacing w:after="0" w:line="240" w:lineRule="auto"/>
        <w:rPr>
          <w:rFonts w:ascii="Calibri" w:eastAsia="Times New Roman" w:hAnsi="Calibri" w:cs="Calibri"/>
          <w:color w:val="000000"/>
          <w:lang w:eastAsia="en-GB"/>
        </w:rPr>
      </w:pPr>
      <w:r w:rsidRPr="00846977">
        <w:rPr>
          <w:rFonts w:ascii="Calibri" w:eastAsia="Times New Roman" w:hAnsi="Calibri" w:cs="Calibri"/>
          <w:color w:val="000000"/>
          <w:lang w:eastAsia="en-GB"/>
        </w:rPr>
        <w:t>We request you to credit my account with the value of the unbilled energy consumed over 12 months ago, taking into consideration any payments already made or credits applied to the account, so that I am not required to pay any additional sums towards this previously unbilled energy consumption.</w:t>
      </w:r>
    </w:p>
    <w:p w14:paraId="2505086F" w14:textId="77777777" w:rsidR="00CA4171" w:rsidRPr="00846977" w:rsidRDefault="00CA4171" w:rsidP="00CA4171">
      <w:pPr>
        <w:spacing w:after="0" w:line="240" w:lineRule="auto"/>
        <w:rPr>
          <w:rFonts w:ascii="Calibri" w:eastAsia="Times New Roman" w:hAnsi="Calibri" w:cs="Calibri"/>
          <w:color w:val="000000"/>
          <w:lang w:eastAsia="en-GB"/>
        </w:rPr>
      </w:pPr>
    </w:p>
    <w:p w14:paraId="1A635512" w14:textId="4D21503B" w:rsidR="00CA4171" w:rsidRPr="00CA4171" w:rsidRDefault="00CA4171" w:rsidP="00CA4171">
      <w:pPr>
        <w:spacing w:after="0" w:line="240" w:lineRule="auto"/>
        <w:rPr>
          <w:rFonts w:ascii="Calibri" w:eastAsia="Times New Roman" w:hAnsi="Calibri" w:cs="Calibri"/>
          <w:color w:val="000000"/>
          <w:lang w:eastAsia="en-GB"/>
        </w:rPr>
      </w:pPr>
      <w:r w:rsidRPr="00846977">
        <w:rPr>
          <w:rFonts w:ascii="Calibri" w:eastAsia="Times New Roman" w:hAnsi="Calibri" w:cs="Calibri"/>
          <w:color w:val="000000"/>
          <w:lang w:eastAsia="en-GB"/>
        </w:rPr>
        <w:t>Refusing to do so may suggest non-compliance with SLC 21BA.</w:t>
      </w:r>
    </w:p>
    <w:p w14:paraId="66309289" w14:textId="77777777" w:rsidR="00CA4171" w:rsidRPr="00CA4171" w:rsidRDefault="00CA4171" w:rsidP="00CA4171">
      <w:pPr>
        <w:rPr>
          <w:lang w:val="en-US" w:eastAsia="en-GB"/>
        </w:rPr>
      </w:pPr>
    </w:p>
    <w:sectPr w:rsidR="00CA4171" w:rsidRPr="00CA4171" w:rsidSect="00846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528"/>
    <w:multiLevelType w:val="hybridMultilevel"/>
    <w:tmpl w:val="0F1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1508"/>
    <w:multiLevelType w:val="hybridMultilevel"/>
    <w:tmpl w:val="F310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1717B"/>
    <w:multiLevelType w:val="hybridMultilevel"/>
    <w:tmpl w:val="8938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F2037"/>
    <w:multiLevelType w:val="hybridMultilevel"/>
    <w:tmpl w:val="458E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441CB"/>
    <w:multiLevelType w:val="hybridMultilevel"/>
    <w:tmpl w:val="AB5C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F1FDD"/>
    <w:multiLevelType w:val="hybridMultilevel"/>
    <w:tmpl w:val="4080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C699E"/>
    <w:multiLevelType w:val="hybridMultilevel"/>
    <w:tmpl w:val="5DA4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872BE"/>
    <w:multiLevelType w:val="hybridMultilevel"/>
    <w:tmpl w:val="450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8371C"/>
    <w:multiLevelType w:val="hybridMultilevel"/>
    <w:tmpl w:val="1B4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E53AB"/>
    <w:multiLevelType w:val="hybridMultilevel"/>
    <w:tmpl w:val="103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208B"/>
    <w:multiLevelType w:val="hybridMultilevel"/>
    <w:tmpl w:val="7EE2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063124">
    <w:abstractNumId w:val="9"/>
  </w:num>
  <w:num w:numId="2" w16cid:durableId="1667050054">
    <w:abstractNumId w:val="0"/>
  </w:num>
  <w:num w:numId="3" w16cid:durableId="1145389037">
    <w:abstractNumId w:val="4"/>
  </w:num>
  <w:num w:numId="4" w16cid:durableId="2101095750">
    <w:abstractNumId w:val="1"/>
  </w:num>
  <w:num w:numId="5" w16cid:durableId="322701710">
    <w:abstractNumId w:val="3"/>
  </w:num>
  <w:num w:numId="6" w16cid:durableId="2079329258">
    <w:abstractNumId w:val="7"/>
  </w:num>
  <w:num w:numId="7" w16cid:durableId="1467820532">
    <w:abstractNumId w:val="2"/>
  </w:num>
  <w:num w:numId="8" w16cid:durableId="1491827975">
    <w:abstractNumId w:val="6"/>
  </w:num>
  <w:num w:numId="9" w16cid:durableId="211306673">
    <w:abstractNumId w:val="8"/>
  </w:num>
  <w:num w:numId="10" w16cid:durableId="739525936">
    <w:abstractNumId w:val="10"/>
  </w:num>
  <w:num w:numId="11" w16cid:durableId="2348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5B"/>
    <w:rsid w:val="000210C2"/>
    <w:rsid w:val="00100B6C"/>
    <w:rsid w:val="001C1019"/>
    <w:rsid w:val="00203A0E"/>
    <w:rsid w:val="002E4A6D"/>
    <w:rsid w:val="003D0469"/>
    <w:rsid w:val="003E6C1D"/>
    <w:rsid w:val="00676BE7"/>
    <w:rsid w:val="00730E82"/>
    <w:rsid w:val="007B1AFE"/>
    <w:rsid w:val="007F50F7"/>
    <w:rsid w:val="00846977"/>
    <w:rsid w:val="00911767"/>
    <w:rsid w:val="0096328E"/>
    <w:rsid w:val="00A34E7F"/>
    <w:rsid w:val="00A713E9"/>
    <w:rsid w:val="00AA576D"/>
    <w:rsid w:val="00B11BF8"/>
    <w:rsid w:val="00BA4C43"/>
    <w:rsid w:val="00CA4171"/>
    <w:rsid w:val="00CF01E3"/>
    <w:rsid w:val="00D429B7"/>
    <w:rsid w:val="00E3185E"/>
    <w:rsid w:val="00F8343E"/>
    <w:rsid w:val="00FA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946C"/>
  <w15:chartTrackingRefBased/>
  <w15:docId w15:val="{540291E0-6A63-4527-9373-7486CC62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11BF8"/>
    <w:pPr>
      <w:keepNext/>
      <w:keepLines/>
      <w:spacing w:before="480" w:after="120" w:line="240" w:lineRule="auto"/>
      <w:outlineLvl w:val="0"/>
    </w:pPr>
    <w:rPr>
      <w:rFonts w:ascii="Arial" w:eastAsia="Times New Roman" w:hAnsi="Arial" w:cs="Times New Roman"/>
      <w:b/>
      <w:bCs/>
      <w:color w:val="000000"/>
      <w:sz w:val="36"/>
      <w:szCs w:val="28"/>
      <w:lang w:eastAsia="en-GB"/>
    </w:rPr>
  </w:style>
  <w:style w:type="paragraph" w:styleId="Heading2">
    <w:name w:val="heading 2"/>
    <w:basedOn w:val="Normal"/>
    <w:next w:val="Normal"/>
    <w:link w:val="Heading2Char"/>
    <w:autoRedefine/>
    <w:uiPriority w:val="9"/>
    <w:unhideWhenUsed/>
    <w:qFormat/>
    <w:rsid w:val="00676BE7"/>
    <w:pPr>
      <w:keepNext/>
      <w:keepLines/>
      <w:spacing w:after="0" w:line="240" w:lineRule="auto"/>
      <w:outlineLvl w:val="1"/>
    </w:pPr>
    <w:rPr>
      <w:rFonts w:eastAsia="Times New Roman" w:cs="Times New Roman"/>
      <w:b/>
      <w:bCs/>
      <w:color w:val="0070C0"/>
      <w:sz w:val="36"/>
      <w:szCs w:val="36"/>
      <w:lang w:val="en-US" w:eastAsia="en-GB"/>
    </w:rPr>
  </w:style>
  <w:style w:type="paragraph" w:styleId="Heading3">
    <w:name w:val="heading 3"/>
    <w:basedOn w:val="Normal"/>
    <w:next w:val="Normal"/>
    <w:link w:val="Heading3Char"/>
    <w:autoRedefine/>
    <w:uiPriority w:val="9"/>
    <w:unhideWhenUsed/>
    <w:qFormat/>
    <w:rsid w:val="00B11BF8"/>
    <w:pPr>
      <w:keepNext/>
      <w:keepLines/>
      <w:spacing w:before="240" w:after="0" w:line="240" w:lineRule="auto"/>
      <w:outlineLvl w:val="2"/>
    </w:pPr>
    <w:rPr>
      <w:rFonts w:eastAsia="Times New Roman" w:cs="Times New Roman"/>
      <w:b/>
      <w:color w:val="2F5496" w:themeColor="accent1" w:themeShade="BF"/>
      <w:sz w:val="24"/>
      <w:szCs w:val="24"/>
      <w:lang w:eastAsia="en-GB"/>
    </w:rPr>
  </w:style>
  <w:style w:type="paragraph" w:styleId="Heading4">
    <w:name w:val="heading 4"/>
    <w:basedOn w:val="Normal"/>
    <w:next w:val="Normal"/>
    <w:link w:val="Heading4Char"/>
    <w:autoRedefine/>
    <w:uiPriority w:val="9"/>
    <w:unhideWhenUsed/>
    <w:qFormat/>
    <w:rsid w:val="00B11BF8"/>
    <w:pPr>
      <w:spacing w:after="120" w:line="240" w:lineRule="auto"/>
      <w:outlineLvl w:val="3"/>
    </w:pPr>
    <w:rPr>
      <w:rFonts w:eastAsia="Calibri" w:cs="Times New Roman"/>
      <w:i/>
      <w:iCs/>
      <w:color w:val="222A35" w:themeColor="text2" w:themeShade="80"/>
      <w:lang w:eastAsia="en-GB"/>
    </w:rPr>
  </w:style>
  <w:style w:type="paragraph" w:styleId="Heading5">
    <w:name w:val="heading 5"/>
    <w:basedOn w:val="Normal"/>
    <w:next w:val="Normal"/>
    <w:link w:val="Heading5Char"/>
    <w:autoRedefine/>
    <w:uiPriority w:val="9"/>
    <w:unhideWhenUsed/>
    <w:qFormat/>
    <w:rsid w:val="00B11BF8"/>
    <w:pPr>
      <w:spacing w:after="120" w:line="240" w:lineRule="auto"/>
      <w:outlineLvl w:val="4"/>
    </w:pPr>
    <w:rPr>
      <w:rFont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BF8"/>
    <w:rPr>
      <w:rFonts w:ascii="Arial" w:eastAsia="Times New Roman" w:hAnsi="Arial" w:cs="Times New Roman"/>
      <w:b/>
      <w:bCs/>
      <w:noProof/>
      <w:color w:val="000000"/>
      <w:sz w:val="36"/>
      <w:szCs w:val="28"/>
      <w:lang w:eastAsia="en-GB"/>
    </w:rPr>
  </w:style>
  <w:style w:type="character" w:customStyle="1" w:styleId="Heading2Char">
    <w:name w:val="Heading 2 Char"/>
    <w:basedOn w:val="DefaultParagraphFont"/>
    <w:link w:val="Heading2"/>
    <w:uiPriority w:val="9"/>
    <w:rsid w:val="00676BE7"/>
    <w:rPr>
      <w:rFonts w:eastAsia="Times New Roman" w:cs="Times New Roman"/>
      <w:b/>
      <w:bCs/>
      <w:noProof/>
      <w:color w:val="0070C0"/>
      <w:sz w:val="36"/>
      <w:szCs w:val="36"/>
      <w:lang w:val="en-US" w:eastAsia="en-GB"/>
    </w:rPr>
  </w:style>
  <w:style w:type="character" w:customStyle="1" w:styleId="Heading3Char">
    <w:name w:val="Heading 3 Char"/>
    <w:basedOn w:val="DefaultParagraphFont"/>
    <w:link w:val="Heading3"/>
    <w:uiPriority w:val="9"/>
    <w:rsid w:val="00B11BF8"/>
    <w:rPr>
      <w:rFonts w:eastAsia="Times New Roman" w:cs="Times New Roman"/>
      <w:b/>
      <w:noProof/>
      <w:color w:val="2F5496" w:themeColor="accent1" w:themeShade="BF"/>
      <w:sz w:val="24"/>
      <w:szCs w:val="24"/>
      <w:lang w:eastAsia="en-GB"/>
    </w:rPr>
  </w:style>
  <w:style w:type="character" w:customStyle="1" w:styleId="Heading4Char">
    <w:name w:val="Heading 4 Char"/>
    <w:basedOn w:val="DefaultParagraphFont"/>
    <w:link w:val="Heading4"/>
    <w:uiPriority w:val="9"/>
    <w:rsid w:val="00B11BF8"/>
    <w:rPr>
      <w:rFonts w:eastAsia="Calibri" w:cs="Times New Roman"/>
      <w:i/>
      <w:iCs/>
      <w:noProof/>
      <w:color w:val="222A35" w:themeColor="text2" w:themeShade="80"/>
      <w:lang w:eastAsia="en-GB"/>
    </w:rPr>
  </w:style>
  <w:style w:type="character" w:customStyle="1" w:styleId="Heading5Char">
    <w:name w:val="Heading 5 Char"/>
    <w:basedOn w:val="DefaultParagraphFont"/>
    <w:link w:val="Heading5"/>
    <w:uiPriority w:val="9"/>
    <w:rsid w:val="00B11BF8"/>
    <w:rPr>
      <w:rFonts w:cs="Times New Roman"/>
      <w:noProof/>
      <w:lang w:eastAsia="en-GB"/>
    </w:rPr>
  </w:style>
  <w:style w:type="paragraph" w:styleId="ListParagraph">
    <w:name w:val="List Paragraph"/>
    <w:basedOn w:val="Normal"/>
    <w:uiPriority w:val="34"/>
    <w:qFormat/>
    <w:rsid w:val="00FA025B"/>
    <w:pPr>
      <w:ind w:left="720"/>
      <w:contextualSpacing/>
    </w:pPr>
  </w:style>
  <w:style w:type="character" w:styleId="Hyperlink">
    <w:name w:val="Hyperlink"/>
    <w:basedOn w:val="DefaultParagraphFont"/>
    <w:uiPriority w:val="99"/>
    <w:unhideWhenUsed/>
    <w:rsid w:val="00CA4171"/>
    <w:rPr>
      <w:color w:val="0563C1" w:themeColor="hyperlink"/>
      <w:u w:val="single"/>
    </w:rPr>
  </w:style>
  <w:style w:type="character" w:styleId="UnresolvedMention">
    <w:name w:val="Unresolved Mention"/>
    <w:basedOn w:val="DefaultParagraphFont"/>
    <w:uiPriority w:val="99"/>
    <w:semiHidden/>
    <w:unhideWhenUsed/>
    <w:rsid w:val="00CA4171"/>
    <w:rPr>
      <w:color w:val="605E5C"/>
      <w:shd w:val="clear" w:color="auto" w:fill="E1DFDD"/>
    </w:rPr>
  </w:style>
  <w:style w:type="character" w:styleId="FollowedHyperlink">
    <w:name w:val="FollowedHyperlink"/>
    <w:basedOn w:val="DefaultParagraphFont"/>
    <w:uiPriority w:val="99"/>
    <w:semiHidden/>
    <w:unhideWhenUsed/>
    <w:rsid w:val="00CA4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551">
      <w:bodyDiv w:val="1"/>
      <w:marLeft w:val="0"/>
      <w:marRight w:val="120"/>
      <w:marTop w:val="0"/>
      <w:marBottom w:val="0"/>
      <w:divBdr>
        <w:top w:val="none" w:sz="0" w:space="0" w:color="auto"/>
        <w:left w:val="none" w:sz="0" w:space="0" w:color="auto"/>
        <w:bottom w:val="none" w:sz="0" w:space="0" w:color="auto"/>
        <w:right w:val="none" w:sz="0" w:space="0" w:color="auto"/>
      </w:divBdr>
      <w:divsChild>
        <w:div w:id="385952294">
          <w:marLeft w:val="0"/>
          <w:marRight w:val="0"/>
          <w:marTop w:val="0"/>
          <w:marBottom w:val="0"/>
          <w:divBdr>
            <w:top w:val="none" w:sz="0" w:space="0" w:color="auto"/>
            <w:left w:val="none" w:sz="0" w:space="0" w:color="auto"/>
            <w:bottom w:val="none" w:sz="0" w:space="0" w:color="auto"/>
            <w:right w:val="none" w:sz="0" w:space="0" w:color="auto"/>
          </w:divBdr>
          <w:divsChild>
            <w:div w:id="2084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332">
      <w:bodyDiv w:val="1"/>
      <w:marLeft w:val="0"/>
      <w:marRight w:val="0"/>
      <w:marTop w:val="0"/>
      <w:marBottom w:val="0"/>
      <w:divBdr>
        <w:top w:val="none" w:sz="0" w:space="0" w:color="auto"/>
        <w:left w:val="none" w:sz="0" w:space="0" w:color="auto"/>
        <w:bottom w:val="none" w:sz="0" w:space="0" w:color="auto"/>
        <w:right w:val="none" w:sz="0" w:space="0" w:color="auto"/>
      </w:divBdr>
    </w:div>
    <w:div w:id="390274824">
      <w:bodyDiv w:val="1"/>
      <w:marLeft w:val="0"/>
      <w:marRight w:val="120"/>
      <w:marTop w:val="0"/>
      <w:marBottom w:val="0"/>
      <w:divBdr>
        <w:top w:val="none" w:sz="0" w:space="0" w:color="auto"/>
        <w:left w:val="none" w:sz="0" w:space="0" w:color="auto"/>
        <w:bottom w:val="none" w:sz="0" w:space="0" w:color="auto"/>
        <w:right w:val="none" w:sz="0" w:space="0" w:color="auto"/>
      </w:divBdr>
      <w:divsChild>
        <w:div w:id="876743738">
          <w:marLeft w:val="0"/>
          <w:marRight w:val="0"/>
          <w:marTop w:val="0"/>
          <w:marBottom w:val="0"/>
          <w:divBdr>
            <w:top w:val="none" w:sz="0" w:space="0" w:color="auto"/>
            <w:left w:val="none" w:sz="0" w:space="0" w:color="auto"/>
            <w:bottom w:val="none" w:sz="0" w:space="0" w:color="auto"/>
            <w:right w:val="none" w:sz="0" w:space="0" w:color="auto"/>
          </w:divBdr>
          <w:divsChild>
            <w:div w:id="394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02">
      <w:bodyDiv w:val="1"/>
      <w:marLeft w:val="0"/>
      <w:marRight w:val="120"/>
      <w:marTop w:val="0"/>
      <w:marBottom w:val="0"/>
      <w:divBdr>
        <w:top w:val="none" w:sz="0" w:space="0" w:color="auto"/>
        <w:left w:val="none" w:sz="0" w:space="0" w:color="auto"/>
        <w:bottom w:val="none" w:sz="0" w:space="0" w:color="auto"/>
        <w:right w:val="none" w:sz="0" w:space="0" w:color="auto"/>
      </w:divBdr>
      <w:divsChild>
        <w:div w:id="1694720021">
          <w:marLeft w:val="0"/>
          <w:marRight w:val="0"/>
          <w:marTop w:val="0"/>
          <w:marBottom w:val="0"/>
          <w:divBdr>
            <w:top w:val="none" w:sz="0" w:space="0" w:color="auto"/>
            <w:left w:val="none" w:sz="0" w:space="0" w:color="auto"/>
            <w:bottom w:val="none" w:sz="0" w:space="0" w:color="auto"/>
            <w:right w:val="none" w:sz="0" w:space="0" w:color="auto"/>
          </w:divBdr>
          <w:divsChild>
            <w:div w:id="1846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421">
      <w:bodyDiv w:val="1"/>
      <w:marLeft w:val="0"/>
      <w:marRight w:val="120"/>
      <w:marTop w:val="0"/>
      <w:marBottom w:val="0"/>
      <w:divBdr>
        <w:top w:val="none" w:sz="0" w:space="0" w:color="auto"/>
        <w:left w:val="none" w:sz="0" w:space="0" w:color="auto"/>
        <w:bottom w:val="none" w:sz="0" w:space="0" w:color="auto"/>
        <w:right w:val="none" w:sz="0" w:space="0" w:color="auto"/>
      </w:divBdr>
      <w:divsChild>
        <w:div w:id="1027367975">
          <w:marLeft w:val="0"/>
          <w:marRight w:val="0"/>
          <w:marTop w:val="0"/>
          <w:marBottom w:val="0"/>
          <w:divBdr>
            <w:top w:val="none" w:sz="0" w:space="0" w:color="auto"/>
            <w:left w:val="none" w:sz="0" w:space="0" w:color="auto"/>
            <w:bottom w:val="none" w:sz="0" w:space="0" w:color="auto"/>
            <w:right w:val="none" w:sz="0" w:space="0" w:color="auto"/>
          </w:divBdr>
          <w:divsChild>
            <w:div w:id="16019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gem.gov.uk/publications/market-compliance-review-customers-struggling-bills" TargetMode="External"/><Relationship Id="rId13" Type="http://schemas.openxmlformats.org/officeDocument/2006/relationships/hyperlink" Target="https://www.leicester.gov.uk/your-community/council-tax/discounts-exemptions-and-reductions/" TargetMode="External"/><Relationship Id="rId18" Type="http://schemas.openxmlformats.org/officeDocument/2006/relationships/hyperlink" Target="https://www.ofgem.gov.uk/sites/default/files/docs/2020/12/open_letter_on_expectations_for_energy_suppliers_undertaking_charge_recovery_action_0.pdf" TargetMode="External"/><Relationship Id="rId3" Type="http://schemas.openxmlformats.org/officeDocument/2006/relationships/settings" Target="settings.xml"/><Relationship Id="rId7" Type="http://schemas.openxmlformats.org/officeDocument/2006/relationships/hyperlink" Target="https://www.ofgem.gov.uk/sites/default/files/docs/2016/03/open_letter_-_authoritys_decision_to_modify_the_safe_and_reasonably_practicable_guidance_-_final.pdf?mc_cid=d63cd4af6d&amp;mc_eid=87bf44fe74" TargetMode="External"/><Relationship Id="rId12" Type="http://schemas.openxmlformats.org/officeDocument/2006/relationships/hyperlink" Target="https://bigdiff.co.uk/login.php" TargetMode="External"/><Relationship Id="rId17" Type="http://schemas.openxmlformats.org/officeDocument/2006/relationships/hyperlink" Target="http://www.moneymattersleicester.org" TargetMode="External"/><Relationship Id="rId2" Type="http://schemas.openxmlformats.org/officeDocument/2006/relationships/styles" Target="styles.xml"/><Relationship Id="rId16" Type="http://schemas.openxmlformats.org/officeDocument/2006/relationships/hyperlink" Target="https://www.leicester.gov.uk/your-community/council-tax/discounts-exemptions-and-reductions/reductions-for-disabled-peop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fgem.gov.uk/publications/good-practice-supporting-customers-payment-difficulty?mc_cid=d63cd4af6d&amp;mc_eid=87bf44fe74" TargetMode="External"/><Relationship Id="rId11" Type="http://schemas.openxmlformats.org/officeDocument/2006/relationships/hyperlink" Target="https://charisgrants.com/individuals/" TargetMode="External"/><Relationship Id="rId5" Type="http://schemas.openxmlformats.org/officeDocument/2006/relationships/hyperlink" Target="https://www.ofgem.gov.uk/publications/regulatory-expectations-supporting-customers-payment-difficulty?mc_cid=d63cd4af6d&amp;mc_eid=87bf44fe74" TargetMode="External"/><Relationship Id="rId15" Type="http://schemas.openxmlformats.org/officeDocument/2006/relationships/hyperlink" Target="https://www.leicester.gov.uk/your-community/benefits-and-support/discretionary-payments/" TargetMode="External"/><Relationship Id="rId10" Type="http://schemas.openxmlformats.org/officeDocument/2006/relationships/hyperlink" Target="mailto:C19support@leiceste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advice-cals.org.uk" TargetMode="External"/><Relationship Id="rId14" Type="http://schemas.openxmlformats.org/officeDocument/2006/relationships/hyperlink" Target="https://www.leicester.gov.uk/your-community/benefits-and-support/council-tax-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de Salis Young</dc:creator>
  <cp:keywords/>
  <dc:description/>
  <cp:lastModifiedBy>Nina de Salis Young</cp:lastModifiedBy>
  <cp:revision>7</cp:revision>
  <cp:lastPrinted>2022-11-05T07:25:00Z</cp:lastPrinted>
  <dcterms:created xsi:type="dcterms:W3CDTF">2022-10-27T13:16:00Z</dcterms:created>
  <dcterms:modified xsi:type="dcterms:W3CDTF">2022-11-05T08:17:00Z</dcterms:modified>
</cp:coreProperties>
</file>